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35D40D" w14:textId="77777777" w:rsidR="00B43F90" w:rsidRPr="00B43F90" w:rsidRDefault="00B43F90" w:rsidP="00B43F90">
      <w:pPr>
        <w:pStyle w:val="Paragraphedeliste"/>
        <w:keepNext/>
        <w:numPr>
          <w:ilvl w:val="0"/>
          <w:numId w:val="2"/>
        </w:numPr>
        <w:tabs>
          <w:tab w:val="left" w:pos="540"/>
        </w:tabs>
        <w:spacing w:before="480" w:after="120"/>
        <w:contextualSpacing w:val="0"/>
        <w:outlineLvl w:val="0"/>
        <w:rPr>
          <w:rFonts w:ascii="Arial" w:hAnsi="Arial" w:cs="Arial"/>
          <w:b/>
          <w:vanish/>
        </w:rPr>
      </w:pPr>
    </w:p>
    <w:p w14:paraId="102320C6" w14:textId="2F840EBA" w:rsidR="00775763" w:rsidRPr="00B43F90" w:rsidRDefault="00775763" w:rsidP="00B43F90">
      <w:pPr>
        <w:pStyle w:val="Titre1"/>
        <w:numPr>
          <w:ilvl w:val="0"/>
          <w:numId w:val="2"/>
        </w:numPr>
        <w:tabs>
          <w:tab w:val="left" w:pos="540"/>
        </w:tabs>
        <w:spacing w:after="120"/>
        <w:rPr>
          <w:rFonts w:ascii="Arial" w:hAnsi="Arial" w:cs="Arial"/>
          <w:sz w:val="20"/>
        </w:rPr>
      </w:pPr>
      <w:r w:rsidRPr="00B43F90">
        <w:rPr>
          <w:rFonts w:ascii="Arial" w:hAnsi="Arial" w:cs="Arial"/>
        </w:rPr>
        <w:t>PRODUITS</w:t>
      </w:r>
    </w:p>
    <w:p w14:paraId="2EAD052D" w14:textId="6B10217D" w:rsidR="0092438C" w:rsidRPr="0092438C" w:rsidRDefault="00457C9B" w:rsidP="0092438C">
      <w:pPr>
        <w:pStyle w:val="Titre2"/>
        <w:tabs>
          <w:tab w:val="left" w:pos="576"/>
        </w:tabs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t>DRAINS</w:t>
      </w:r>
      <w:r w:rsidR="00327CDD">
        <w:rPr>
          <w:rFonts w:ascii="Arial" w:hAnsi="Arial" w:cs="Arial"/>
          <w:sz w:val="20"/>
          <w:u w:val="single"/>
        </w:rPr>
        <w:t xml:space="preserve"> ET ACCESSOIRES</w:t>
      </w:r>
    </w:p>
    <w:p w14:paraId="3EAC607F" w14:textId="24015813" w:rsidR="0092438C" w:rsidRPr="009C7662" w:rsidRDefault="000033FD" w:rsidP="0092438C">
      <w:pPr>
        <w:pStyle w:val="Titre3"/>
        <w:rPr>
          <w:rFonts w:ascii="Arial" w:hAnsi="Arial" w:cs="Arial"/>
          <w:sz w:val="20"/>
          <w:lang w:val="fr-CA"/>
        </w:rPr>
      </w:pPr>
      <w:r>
        <w:rPr>
          <w:rFonts w:ascii="Arial" w:hAnsi="Arial" w:cs="Arial"/>
          <w:sz w:val="20"/>
          <w:lang w:val="fr-CA"/>
        </w:rPr>
        <w:t>Drain de cuivre avec dôme anti-vandalisme</w:t>
      </w:r>
      <w:r w:rsidR="00AD499E">
        <w:rPr>
          <w:rFonts w:ascii="Arial" w:hAnsi="Arial" w:cs="Arial"/>
          <w:sz w:val="20"/>
          <w:lang w:val="fr-CA"/>
        </w:rPr>
        <w:t> :</w:t>
      </w:r>
    </w:p>
    <w:p w14:paraId="75FEB71C" w14:textId="1D4910CB" w:rsidR="0092438C" w:rsidRPr="00D26BD4" w:rsidRDefault="00DB2A19" w:rsidP="0092438C">
      <w:pPr>
        <w:pStyle w:val="Titre4"/>
        <w:rPr>
          <w:rFonts w:ascii="Arial" w:hAnsi="Arial" w:cs="Arial"/>
          <w:sz w:val="20"/>
          <w:lang w:val="fr-CA"/>
        </w:rPr>
      </w:pPr>
      <w:r>
        <w:rPr>
          <w:rFonts w:ascii="Arial" w:hAnsi="Arial" w:cs="Arial"/>
          <w:sz w:val="20"/>
          <w:lang w:val="fr-CA"/>
        </w:rPr>
        <w:t xml:space="preserve">Dôme : </w:t>
      </w:r>
      <w:r w:rsidR="00F20D95">
        <w:rPr>
          <w:rFonts w:ascii="Arial" w:hAnsi="Arial" w:cs="Arial"/>
          <w:sz w:val="20"/>
          <w:lang w:val="fr-CA"/>
        </w:rPr>
        <w:t>anti-vandale en aluminium</w:t>
      </w:r>
      <w:r w:rsidR="00C618B1">
        <w:rPr>
          <w:rFonts w:ascii="Arial" w:hAnsi="Arial" w:cs="Arial"/>
          <w:sz w:val="20"/>
          <w:lang w:val="fr-CA"/>
        </w:rPr>
        <w:t xml:space="preserve"> </w:t>
      </w:r>
      <w:r w:rsidR="003F652C">
        <w:rPr>
          <w:rFonts w:ascii="Arial" w:hAnsi="Arial" w:cs="Arial"/>
          <w:sz w:val="20"/>
          <w:lang w:val="fr-CA"/>
        </w:rPr>
        <w:t xml:space="preserve">avec </w:t>
      </w:r>
      <w:r w:rsidR="00D14A28">
        <w:rPr>
          <w:rFonts w:ascii="Arial" w:hAnsi="Arial" w:cs="Arial"/>
          <w:sz w:val="20"/>
          <w:lang w:val="fr-CA"/>
        </w:rPr>
        <w:t>couvercle rabattable</w:t>
      </w:r>
      <w:r w:rsidR="002927F8">
        <w:rPr>
          <w:rFonts w:ascii="Arial" w:hAnsi="Arial" w:cs="Arial"/>
          <w:sz w:val="20"/>
          <w:lang w:val="fr-CA"/>
        </w:rPr>
        <w:t>.</w:t>
      </w:r>
    </w:p>
    <w:p w14:paraId="7B6EB93D" w14:textId="0FB2899C" w:rsidR="00514A51" w:rsidRPr="00BD6B61" w:rsidRDefault="00DB2A19" w:rsidP="00514A51">
      <w:pPr>
        <w:pStyle w:val="Titre4"/>
        <w:rPr>
          <w:rFonts w:ascii="Arial" w:hAnsi="Arial" w:cs="Arial"/>
          <w:sz w:val="20"/>
          <w:lang w:val="fr-CA"/>
        </w:rPr>
      </w:pPr>
      <w:r>
        <w:rPr>
          <w:rFonts w:ascii="Arial" w:hAnsi="Arial" w:cs="Arial"/>
          <w:sz w:val="20"/>
          <w:lang w:val="fr-CA"/>
        </w:rPr>
        <w:t xml:space="preserve">Anneau de serrage : </w:t>
      </w:r>
      <w:r w:rsidR="003B55E0">
        <w:rPr>
          <w:rFonts w:ascii="Arial" w:hAnsi="Arial" w:cs="Arial"/>
          <w:sz w:val="20"/>
          <w:lang w:val="fr-CA"/>
        </w:rPr>
        <w:t>en aluminium</w:t>
      </w:r>
      <w:r w:rsidR="0095323F">
        <w:rPr>
          <w:rFonts w:ascii="Arial" w:hAnsi="Arial" w:cs="Arial"/>
          <w:sz w:val="20"/>
          <w:lang w:val="fr-CA"/>
        </w:rPr>
        <w:t xml:space="preserve"> avec canaux de drainage</w:t>
      </w:r>
      <w:r w:rsidR="008114A4">
        <w:rPr>
          <w:rFonts w:ascii="Arial" w:hAnsi="Arial" w:cs="Arial"/>
          <w:sz w:val="20"/>
          <w:lang w:val="fr-CA"/>
        </w:rPr>
        <w:t>.</w:t>
      </w:r>
    </w:p>
    <w:p w14:paraId="372D3DD6" w14:textId="473A2E65" w:rsidR="00873F59" w:rsidRDefault="00873F59" w:rsidP="00514A51">
      <w:pPr>
        <w:pStyle w:val="Titre4"/>
        <w:rPr>
          <w:rFonts w:ascii="Arial" w:hAnsi="Arial" w:cs="Arial"/>
          <w:sz w:val="20"/>
          <w:lang w:val="fr-CA"/>
        </w:rPr>
      </w:pPr>
      <w:r w:rsidRPr="00820416">
        <w:rPr>
          <w:rFonts w:ascii="Arial" w:hAnsi="Arial" w:cs="Arial"/>
          <w:sz w:val="20"/>
          <w:lang w:val="fr-CA"/>
        </w:rPr>
        <w:t xml:space="preserve">Tablier </w:t>
      </w:r>
      <w:r w:rsidR="002F4FAF">
        <w:rPr>
          <w:rFonts w:ascii="Arial" w:hAnsi="Arial" w:cs="Arial"/>
          <w:sz w:val="20"/>
          <w:lang w:val="fr-CA"/>
        </w:rPr>
        <w:t>de drain et manchon :</w:t>
      </w:r>
      <w:r w:rsidR="00541D98">
        <w:rPr>
          <w:rFonts w:ascii="Arial" w:hAnsi="Arial" w:cs="Arial"/>
          <w:sz w:val="20"/>
          <w:lang w:val="fr-CA"/>
        </w:rPr>
        <w:t xml:space="preserve"> </w:t>
      </w:r>
      <w:r w:rsidR="00D959C4">
        <w:rPr>
          <w:rFonts w:ascii="Arial" w:hAnsi="Arial" w:cs="Arial"/>
          <w:sz w:val="20"/>
          <w:lang w:val="fr-CA"/>
        </w:rPr>
        <w:t xml:space="preserve">assemblage </w:t>
      </w:r>
      <w:r w:rsidR="0085334F">
        <w:rPr>
          <w:rFonts w:ascii="Arial" w:hAnsi="Arial" w:cs="Arial"/>
          <w:sz w:val="20"/>
          <w:lang w:val="fr-CA"/>
        </w:rPr>
        <w:t>en cuivre</w:t>
      </w:r>
      <w:r w:rsidR="00411417">
        <w:rPr>
          <w:rFonts w:ascii="Arial" w:hAnsi="Arial" w:cs="Arial"/>
          <w:sz w:val="20"/>
          <w:lang w:val="fr-CA"/>
        </w:rPr>
        <w:t xml:space="preserve"> soudé</w:t>
      </w:r>
      <w:r w:rsidR="003E62B9">
        <w:rPr>
          <w:rFonts w:ascii="Arial" w:hAnsi="Arial" w:cs="Arial"/>
          <w:sz w:val="20"/>
          <w:lang w:val="fr-CA"/>
        </w:rPr>
        <w:t xml:space="preserve">, </w:t>
      </w:r>
      <w:r w:rsidR="00D07260">
        <w:rPr>
          <w:rFonts w:ascii="Arial" w:hAnsi="Arial" w:cs="Arial"/>
          <w:sz w:val="20"/>
          <w:lang w:val="fr-CA"/>
        </w:rPr>
        <w:t>tablier</w:t>
      </w:r>
      <w:r w:rsidR="0085334F">
        <w:rPr>
          <w:rFonts w:ascii="Arial" w:hAnsi="Arial" w:cs="Arial"/>
          <w:sz w:val="20"/>
          <w:lang w:val="fr-CA"/>
        </w:rPr>
        <w:t xml:space="preserve"> </w:t>
      </w:r>
      <w:r w:rsidR="0085334F" w:rsidRPr="000F010E">
        <w:rPr>
          <w:rFonts w:ascii="Arial" w:hAnsi="Arial" w:cs="Arial"/>
          <w:sz w:val="20"/>
          <w:lang w:val="fr-CA"/>
        </w:rPr>
        <w:t>[</w:t>
      </w:r>
      <w:r w:rsidR="0085334F">
        <w:rPr>
          <w:rFonts w:ascii="Arial" w:hAnsi="Arial" w:cs="Arial"/>
          <w:sz w:val="20"/>
          <w:lang w:val="fr-CA"/>
        </w:rPr>
        <w:t>plat</w:t>
      </w:r>
      <w:r w:rsidR="0085334F" w:rsidRPr="000F010E">
        <w:rPr>
          <w:rFonts w:ascii="Arial" w:hAnsi="Arial" w:cs="Arial"/>
          <w:sz w:val="20"/>
          <w:lang w:val="fr-CA"/>
        </w:rPr>
        <w:t>]</w:t>
      </w:r>
      <w:r w:rsidR="0085334F">
        <w:rPr>
          <w:rFonts w:ascii="Arial" w:hAnsi="Arial" w:cs="Arial"/>
          <w:sz w:val="20"/>
          <w:lang w:val="fr-CA"/>
        </w:rPr>
        <w:t xml:space="preserve"> </w:t>
      </w:r>
      <w:r w:rsidR="0085334F" w:rsidRPr="000F010E">
        <w:rPr>
          <w:rFonts w:ascii="Arial" w:hAnsi="Arial" w:cs="Arial"/>
          <w:sz w:val="20"/>
          <w:lang w:val="fr-CA"/>
        </w:rPr>
        <w:t>[</w:t>
      </w:r>
      <w:r w:rsidR="0085334F">
        <w:rPr>
          <w:rFonts w:ascii="Arial" w:hAnsi="Arial" w:cs="Arial"/>
          <w:sz w:val="20"/>
          <w:lang w:val="fr-CA"/>
        </w:rPr>
        <w:t>encastré</w:t>
      </w:r>
      <w:r w:rsidR="0085334F" w:rsidRPr="000F010E">
        <w:rPr>
          <w:rFonts w:ascii="Arial" w:hAnsi="Arial" w:cs="Arial"/>
          <w:sz w:val="20"/>
          <w:lang w:val="fr-CA"/>
        </w:rPr>
        <w:t>]</w:t>
      </w:r>
      <w:r w:rsidR="00D07260">
        <w:rPr>
          <w:rFonts w:ascii="Arial" w:hAnsi="Arial" w:cs="Arial"/>
          <w:sz w:val="20"/>
          <w:lang w:val="fr-CA"/>
        </w:rPr>
        <w:t>.</w:t>
      </w:r>
    </w:p>
    <w:p w14:paraId="3B19C008" w14:textId="4B536C3C" w:rsidR="00411417" w:rsidRPr="00820416" w:rsidRDefault="00411417" w:rsidP="00514A51">
      <w:pPr>
        <w:pStyle w:val="Titre4"/>
        <w:rPr>
          <w:rFonts w:ascii="Arial" w:hAnsi="Arial" w:cs="Arial"/>
          <w:sz w:val="20"/>
          <w:lang w:val="fr-CA"/>
        </w:rPr>
      </w:pPr>
      <w:r>
        <w:rPr>
          <w:rFonts w:ascii="Arial" w:hAnsi="Arial" w:cs="Arial"/>
          <w:sz w:val="20"/>
          <w:lang w:val="fr-CA"/>
        </w:rPr>
        <w:t>Boulons</w:t>
      </w:r>
      <w:r w:rsidR="00047BAB">
        <w:rPr>
          <w:rFonts w:ascii="Arial" w:hAnsi="Arial" w:cs="Arial"/>
          <w:sz w:val="20"/>
          <w:lang w:val="fr-CA"/>
        </w:rPr>
        <w:t> : en acier inoxydable soudé sur le tablier.</w:t>
      </w:r>
    </w:p>
    <w:p w14:paraId="16E197D5" w14:textId="7F6CB544" w:rsidR="000B1E7B" w:rsidRPr="00820416" w:rsidRDefault="002F4FAF" w:rsidP="00514A51">
      <w:pPr>
        <w:pStyle w:val="Titre4"/>
        <w:rPr>
          <w:rFonts w:ascii="Arial" w:hAnsi="Arial" w:cs="Arial"/>
          <w:sz w:val="20"/>
          <w:lang w:val="fr-CA"/>
        </w:rPr>
      </w:pPr>
      <w:r>
        <w:rPr>
          <w:rFonts w:ascii="Arial" w:hAnsi="Arial" w:cs="Arial"/>
          <w:sz w:val="20"/>
          <w:lang w:val="fr-CA"/>
        </w:rPr>
        <w:t xml:space="preserve">Dimensions :  à valider </w:t>
      </w:r>
      <w:r w:rsidR="00C336E2">
        <w:rPr>
          <w:rFonts w:ascii="Arial" w:hAnsi="Arial" w:cs="Arial"/>
          <w:sz w:val="20"/>
          <w:lang w:val="fr-CA"/>
        </w:rPr>
        <w:t>sur place</w:t>
      </w:r>
    </w:p>
    <w:p w14:paraId="7E111AA1" w14:textId="14898253" w:rsidR="0092438C" w:rsidRPr="00EB2150" w:rsidRDefault="00895EC5" w:rsidP="0092438C">
      <w:pPr>
        <w:pStyle w:val="Titre4"/>
        <w:rPr>
          <w:rFonts w:ascii="Arial" w:hAnsi="Arial" w:cs="Arial"/>
          <w:b/>
          <w:color w:val="00B0F0"/>
          <w:sz w:val="20"/>
          <w:lang w:val="fr-CA"/>
        </w:rPr>
      </w:pPr>
      <w:r w:rsidRPr="00820416">
        <w:rPr>
          <w:rFonts w:ascii="Arial" w:hAnsi="Arial" w:cs="Arial"/>
          <w:sz w:val="20"/>
          <w:lang w:val="fr-CA"/>
        </w:rPr>
        <w:t xml:space="preserve">Produit : </w:t>
      </w:r>
      <w:r w:rsidR="00703DDC" w:rsidRPr="00703DDC">
        <w:rPr>
          <w:rFonts w:ascii="Arial" w:hAnsi="Arial" w:cs="Arial"/>
          <w:b/>
          <w:color w:val="00B0F0"/>
          <w:sz w:val="20"/>
          <w:lang w:val="fr-CA"/>
        </w:rPr>
        <w:t xml:space="preserve">DRAIN </w:t>
      </w:r>
      <w:r w:rsidR="00514DB5" w:rsidRPr="00EB2150">
        <w:rPr>
          <w:rFonts w:ascii="Arial" w:hAnsi="Arial" w:cs="Arial"/>
          <w:b/>
          <w:color w:val="00B0F0"/>
          <w:sz w:val="20"/>
          <w:lang w:val="fr-CA"/>
        </w:rPr>
        <w:t>F</w:t>
      </w:r>
      <w:r w:rsidR="003A1EF5" w:rsidRPr="00EB2150">
        <w:rPr>
          <w:rFonts w:ascii="Arial" w:hAnsi="Arial" w:cs="Arial"/>
          <w:b/>
          <w:color w:val="00B0F0"/>
          <w:sz w:val="20"/>
          <w:lang w:val="fr-CA"/>
        </w:rPr>
        <w:t>LIP</w:t>
      </w:r>
      <w:r w:rsidR="00674A96">
        <w:rPr>
          <w:rFonts w:ascii="Arial" w:hAnsi="Arial" w:cs="Arial"/>
          <w:b/>
          <w:color w:val="00B0F0"/>
          <w:sz w:val="20"/>
          <w:lang w:val="fr-CA"/>
        </w:rPr>
        <w:t>-</w:t>
      </w:r>
      <w:r w:rsidR="003A1EF5" w:rsidRPr="00EB2150">
        <w:rPr>
          <w:rFonts w:ascii="Arial" w:hAnsi="Arial" w:cs="Arial"/>
          <w:b/>
          <w:color w:val="00B0F0"/>
          <w:sz w:val="20"/>
          <w:lang w:val="fr-CA"/>
        </w:rPr>
        <w:t xml:space="preserve">TOP </w:t>
      </w:r>
      <w:r w:rsidR="00EB2150" w:rsidRPr="00EB2150">
        <w:rPr>
          <w:rFonts w:ascii="Arial" w:hAnsi="Arial" w:cs="Arial"/>
          <w:color w:val="00B0F0"/>
          <w:sz w:val="20"/>
          <w:lang w:val="fr-CA"/>
        </w:rPr>
        <w:t>[</w:t>
      </w:r>
      <w:r w:rsidR="00EB2150" w:rsidRPr="00EB2150">
        <w:rPr>
          <w:rFonts w:ascii="Arial" w:hAnsi="Arial" w:cs="Arial"/>
          <w:b/>
          <w:color w:val="00B0F0"/>
          <w:sz w:val="20"/>
          <w:lang w:val="fr-CA"/>
        </w:rPr>
        <w:t xml:space="preserve">TOIT </w:t>
      </w:r>
      <w:r w:rsidR="003A1EF5" w:rsidRPr="00EB2150">
        <w:rPr>
          <w:rFonts w:ascii="Arial" w:hAnsi="Arial" w:cs="Arial"/>
          <w:b/>
          <w:color w:val="00B0F0"/>
          <w:sz w:val="20"/>
          <w:lang w:val="fr-CA"/>
        </w:rPr>
        <w:t>NEUF</w:t>
      </w:r>
      <w:r w:rsidR="00EB2150" w:rsidRPr="00EB2150">
        <w:rPr>
          <w:rFonts w:ascii="Arial" w:hAnsi="Arial" w:cs="Arial"/>
          <w:color w:val="00B0F0"/>
          <w:sz w:val="20"/>
          <w:lang w:val="fr-CA"/>
        </w:rPr>
        <w:t>]</w:t>
      </w:r>
      <w:r w:rsidR="00EB2150" w:rsidRPr="00EB2150">
        <w:rPr>
          <w:rFonts w:ascii="Arial" w:hAnsi="Arial" w:cs="Arial"/>
          <w:b/>
          <w:color w:val="00B0F0"/>
          <w:sz w:val="20"/>
          <w:lang w:val="fr-CA"/>
        </w:rPr>
        <w:t xml:space="preserve"> </w:t>
      </w:r>
      <w:r w:rsidR="00EB2150" w:rsidRPr="00EB2150">
        <w:rPr>
          <w:rFonts w:ascii="Arial" w:hAnsi="Arial" w:cs="Arial"/>
          <w:color w:val="00B0F0"/>
          <w:sz w:val="20"/>
          <w:lang w:val="fr-CA"/>
        </w:rPr>
        <w:t>[</w:t>
      </w:r>
      <w:r w:rsidR="003A1EF5" w:rsidRPr="00EB2150">
        <w:rPr>
          <w:rFonts w:ascii="Arial" w:hAnsi="Arial" w:cs="Arial"/>
          <w:b/>
          <w:color w:val="00B0F0"/>
          <w:sz w:val="20"/>
          <w:lang w:val="fr-CA"/>
        </w:rPr>
        <w:t>RÉFECTION</w:t>
      </w:r>
      <w:r w:rsidR="00EB2150" w:rsidRPr="00EB2150">
        <w:rPr>
          <w:rFonts w:ascii="Arial" w:hAnsi="Arial" w:cs="Arial"/>
          <w:color w:val="00B0F0"/>
          <w:sz w:val="20"/>
          <w:lang w:val="fr-CA"/>
        </w:rPr>
        <w:t>]</w:t>
      </w:r>
      <w:r w:rsidR="003A1EF5" w:rsidRPr="00EB2150">
        <w:rPr>
          <w:rFonts w:ascii="Arial" w:hAnsi="Arial" w:cs="Arial"/>
          <w:b/>
          <w:color w:val="00B0F0"/>
          <w:sz w:val="20"/>
          <w:lang w:val="fr-CA"/>
        </w:rPr>
        <w:t xml:space="preserve"> </w:t>
      </w:r>
      <w:r w:rsidRPr="00EB2150">
        <w:rPr>
          <w:rFonts w:ascii="Arial" w:hAnsi="Arial" w:cs="Arial"/>
          <w:b/>
          <w:color w:val="00B0F0"/>
          <w:sz w:val="20"/>
          <w:lang w:val="fr-CA"/>
        </w:rPr>
        <w:t>de Millenium</w:t>
      </w:r>
    </w:p>
    <w:p w14:paraId="73B95669" w14:textId="77777777" w:rsidR="003A1EF5" w:rsidRPr="00372F9C" w:rsidRDefault="003A1EF5" w:rsidP="003A1EF5">
      <w:pPr>
        <w:pStyle w:val="Titre4"/>
        <w:numPr>
          <w:ilvl w:val="0"/>
          <w:numId w:val="0"/>
        </w:numPr>
        <w:rPr>
          <w:rFonts w:ascii="Arial" w:hAnsi="Arial" w:cs="Arial"/>
          <w:b/>
          <w:sz w:val="20"/>
          <w:lang w:val="fr-CA"/>
        </w:rPr>
      </w:pPr>
    </w:p>
    <w:p w14:paraId="20C6770E" w14:textId="410258CA" w:rsidR="00372F9C" w:rsidRPr="009C7662" w:rsidRDefault="00AC0E5D" w:rsidP="00372F9C">
      <w:pPr>
        <w:pStyle w:val="Titre3"/>
        <w:rPr>
          <w:rFonts w:ascii="Arial" w:hAnsi="Arial" w:cs="Arial"/>
          <w:sz w:val="20"/>
          <w:lang w:val="fr-CA"/>
        </w:rPr>
      </w:pPr>
      <w:r>
        <w:rPr>
          <w:rFonts w:ascii="Arial" w:hAnsi="Arial" w:cs="Arial"/>
          <w:sz w:val="20"/>
          <w:lang w:val="fr-CA"/>
        </w:rPr>
        <w:t>Régulateur</w:t>
      </w:r>
      <w:r w:rsidR="00CF2CF7">
        <w:rPr>
          <w:rFonts w:ascii="Arial" w:hAnsi="Arial" w:cs="Arial"/>
          <w:sz w:val="20"/>
          <w:lang w:val="fr-CA"/>
        </w:rPr>
        <w:t xml:space="preserve"> de débit</w:t>
      </w:r>
      <w:r w:rsidR="00104D45">
        <w:rPr>
          <w:rFonts w:ascii="Arial" w:hAnsi="Arial" w:cs="Arial"/>
          <w:sz w:val="20"/>
          <w:lang w:val="fr-CA"/>
        </w:rPr>
        <w:t> :</w:t>
      </w:r>
    </w:p>
    <w:p w14:paraId="78D21366" w14:textId="19921632" w:rsidR="00372F9C" w:rsidRDefault="00CB06C7" w:rsidP="00372F9C">
      <w:pPr>
        <w:pStyle w:val="Titre4"/>
        <w:rPr>
          <w:rFonts w:ascii="Arial" w:hAnsi="Arial" w:cs="Arial"/>
          <w:sz w:val="20"/>
          <w:lang w:val="fr-CA"/>
        </w:rPr>
      </w:pPr>
      <w:r>
        <w:rPr>
          <w:rFonts w:ascii="Arial" w:hAnsi="Arial" w:cs="Arial"/>
          <w:sz w:val="20"/>
          <w:lang w:val="fr-CA"/>
        </w:rPr>
        <w:t>Régulateur</w:t>
      </w:r>
      <w:r w:rsidR="00490416">
        <w:rPr>
          <w:rFonts w:ascii="Arial" w:hAnsi="Arial" w:cs="Arial"/>
          <w:sz w:val="20"/>
          <w:lang w:val="fr-CA"/>
        </w:rPr>
        <w:t xml:space="preserve"> en aluminium</w:t>
      </w:r>
      <w:r w:rsidR="00274F73">
        <w:rPr>
          <w:rFonts w:ascii="Arial" w:hAnsi="Arial" w:cs="Arial"/>
          <w:sz w:val="20"/>
          <w:lang w:val="fr-CA"/>
        </w:rPr>
        <w:t xml:space="preserve"> </w:t>
      </w:r>
      <w:r w:rsidR="00C7447D">
        <w:rPr>
          <w:rFonts w:ascii="Arial" w:hAnsi="Arial" w:cs="Arial"/>
          <w:sz w:val="20"/>
          <w:lang w:val="fr-CA"/>
        </w:rPr>
        <w:t>repoussé sans joint</w:t>
      </w:r>
      <w:r w:rsidR="00DE6FEA">
        <w:rPr>
          <w:rFonts w:ascii="Arial" w:hAnsi="Arial" w:cs="Arial"/>
          <w:sz w:val="20"/>
          <w:lang w:val="fr-CA"/>
        </w:rPr>
        <w:t xml:space="preserve"> </w:t>
      </w:r>
      <w:r w:rsidR="00AD45FE">
        <w:rPr>
          <w:rFonts w:ascii="Arial" w:hAnsi="Arial" w:cs="Arial"/>
          <w:sz w:val="20"/>
          <w:lang w:val="fr-CA"/>
        </w:rPr>
        <w:t xml:space="preserve">d’une hauteur de </w:t>
      </w:r>
      <w:r w:rsidR="00C55624">
        <w:rPr>
          <w:rFonts w:ascii="Arial" w:hAnsi="Arial" w:cs="Arial"/>
          <w:sz w:val="20"/>
          <w:lang w:val="fr-CA"/>
        </w:rPr>
        <w:t xml:space="preserve">4.4’’ (112 mm) </w:t>
      </w:r>
      <w:r w:rsidR="00DE6FEA">
        <w:rPr>
          <w:rFonts w:ascii="Arial" w:hAnsi="Arial" w:cs="Arial"/>
          <w:sz w:val="20"/>
          <w:lang w:val="fr-CA"/>
        </w:rPr>
        <w:t>avec cannelures de drainage et orifice</w:t>
      </w:r>
      <w:r w:rsidR="00B03D7A">
        <w:rPr>
          <w:rFonts w:ascii="Arial" w:hAnsi="Arial" w:cs="Arial"/>
          <w:sz w:val="20"/>
          <w:lang w:val="fr-CA"/>
        </w:rPr>
        <w:t>s</w:t>
      </w:r>
      <w:r w:rsidR="00F77BA1">
        <w:rPr>
          <w:rFonts w:ascii="Arial" w:hAnsi="Arial" w:cs="Arial"/>
          <w:sz w:val="20"/>
          <w:lang w:val="fr-CA"/>
        </w:rPr>
        <w:t xml:space="preserve"> supérieur</w:t>
      </w:r>
      <w:r w:rsidR="00B03D7A">
        <w:rPr>
          <w:rFonts w:ascii="Arial" w:hAnsi="Arial" w:cs="Arial"/>
          <w:sz w:val="20"/>
          <w:lang w:val="fr-CA"/>
        </w:rPr>
        <w:t xml:space="preserve">s </w:t>
      </w:r>
      <w:r w:rsidR="00F77BA1">
        <w:rPr>
          <w:rFonts w:ascii="Arial" w:hAnsi="Arial" w:cs="Arial"/>
          <w:sz w:val="20"/>
          <w:lang w:val="fr-CA"/>
        </w:rPr>
        <w:t xml:space="preserve">de 4’’ (102 mm) </w:t>
      </w:r>
      <w:r w:rsidR="00EE1347">
        <w:rPr>
          <w:rFonts w:ascii="Arial" w:hAnsi="Arial" w:cs="Arial"/>
          <w:sz w:val="20"/>
          <w:lang w:val="fr-CA"/>
        </w:rPr>
        <w:t>de diamètre</w:t>
      </w:r>
      <w:r w:rsidR="00D66CBF">
        <w:rPr>
          <w:rFonts w:ascii="Arial" w:hAnsi="Arial" w:cs="Arial"/>
          <w:sz w:val="20"/>
          <w:lang w:val="fr-CA"/>
        </w:rPr>
        <w:t xml:space="preserve"> </w:t>
      </w:r>
      <w:r w:rsidR="00657598">
        <w:rPr>
          <w:rFonts w:ascii="Arial" w:hAnsi="Arial" w:cs="Arial"/>
          <w:sz w:val="20"/>
          <w:lang w:val="fr-CA"/>
        </w:rPr>
        <w:t>conçu</w:t>
      </w:r>
      <w:r w:rsidR="00D66CBF">
        <w:rPr>
          <w:rFonts w:ascii="Arial" w:hAnsi="Arial" w:cs="Arial"/>
          <w:sz w:val="20"/>
          <w:lang w:val="fr-CA"/>
        </w:rPr>
        <w:t xml:space="preserve"> </w:t>
      </w:r>
      <w:r w:rsidR="00657598">
        <w:rPr>
          <w:rFonts w:ascii="Arial" w:hAnsi="Arial" w:cs="Arial"/>
          <w:sz w:val="20"/>
          <w:lang w:val="fr-CA"/>
        </w:rPr>
        <w:t>pour limiter le débit d’eau</w:t>
      </w:r>
      <w:r w:rsidR="00035EC7">
        <w:rPr>
          <w:rFonts w:ascii="Arial" w:hAnsi="Arial" w:cs="Arial"/>
          <w:sz w:val="20"/>
          <w:lang w:val="fr-CA"/>
        </w:rPr>
        <w:t xml:space="preserve"> aux fins de conformité</w:t>
      </w:r>
      <w:r w:rsidR="00B03D7A">
        <w:rPr>
          <w:rFonts w:ascii="Arial" w:hAnsi="Arial" w:cs="Arial"/>
          <w:sz w:val="20"/>
          <w:lang w:val="fr-CA"/>
        </w:rPr>
        <w:t xml:space="preserve"> avec la réglementation municipale.</w:t>
      </w:r>
    </w:p>
    <w:p w14:paraId="161C5791" w14:textId="3D8357C4" w:rsidR="00372F9C" w:rsidRPr="00B573A4" w:rsidRDefault="00372F9C" w:rsidP="00372F9C">
      <w:pPr>
        <w:pStyle w:val="Titre4"/>
        <w:rPr>
          <w:rFonts w:ascii="Arial" w:hAnsi="Arial" w:cs="Arial"/>
          <w:b/>
          <w:sz w:val="20"/>
          <w:lang w:val="fr-CA"/>
        </w:rPr>
      </w:pPr>
      <w:r w:rsidRPr="009C7662">
        <w:rPr>
          <w:rFonts w:ascii="Arial" w:hAnsi="Arial" w:cs="Arial"/>
          <w:sz w:val="20"/>
          <w:lang w:val="fr-CA"/>
        </w:rPr>
        <w:t xml:space="preserve">Produit : </w:t>
      </w:r>
      <w:r w:rsidR="00C7447D">
        <w:rPr>
          <w:rFonts w:ascii="Arial" w:hAnsi="Arial" w:cs="Arial"/>
          <w:b/>
          <w:color w:val="00B0F0"/>
          <w:sz w:val="20"/>
          <w:lang w:val="fr-CA"/>
        </w:rPr>
        <w:t>RÉGULATEUR</w:t>
      </w:r>
      <w:r w:rsidRPr="004A5279">
        <w:rPr>
          <w:rFonts w:ascii="Arial" w:hAnsi="Arial" w:cs="Arial"/>
          <w:b/>
          <w:color w:val="00B0F0"/>
          <w:sz w:val="20"/>
          <w:lang w:val="fr-CA"/>
        </w:rPr>
        <w:t xml:space="preserve"> </w:t>
      </w:r>
      <w:r w:rsidR="00703DDC">
        <w:rPr>
          <w:rFonts w:ascii="Arial" w:hAnsi="Arial" w:cs="Arial"/>
          <w:b/>
          <w:color w:val="00B0F0"/>
          <w:sz w:val="20"/>
          <w:lang w:val="fr-CA"/>
        </w:rPr>
        <w:t xml:space="preserve">DE DÉBIT </w:t>
      </w:r>
      <w:r w:rsidRPr="004A5279">
        <w:rPr>
          <w:rFonts w:ascii="Arial" w:hAnsi="Arial" w:cs="Arial"/>
          <w:b/>
          <w:color w:val="00B0F0"/>
          <w:sz w:val="20"/>
          <w:lang w:val="fr-CA"/>
        </w:rPr>
        <w:t>de Millenium</w:t>
      </w:r>
    </w:p>
    <w:p w14:paraId="0E424442" w14:textId="77777777" w:rsidR="00B573A4" w:rsidRPr="00CE2EAE" w:rsidRDefault="00B573A4" w:rsidP="005C32D7">
      <w:pPr>
        <w:pStyle w:val="Titre4"/>
        <w:numPr>
          <w:ilvl w:val="0"/>
          <w:numId w:val="0"/>
        </w:numPr>
        <w:ind w:left="2160"/>
        <w:rPr>
          <w:rFonts w:ascii="Arial" w:hAnsi="Arial" w:cs="Arial"/>
          <w:b/>
          <w:sz w:val="20"/>
          <w:lang w:val="fr-CA"/>
        </w:rPr>
      </w:pPr>
      <w:bookmarkStart w:id="0" w:name="_GoBack"/>
      <w:bookmarkEnd w:id="0"/>
    </w:p>
    <w:p w14:paraId="11F55A40" w14:textId="2DE973C3" w:rsidR="00CE2EAE" w:rsidRPr="009C7662" w:rsidRDefault="005C32D7" w:rsidP="00CE2EAE">
      <w:pPr>
        <w:pStyle w:val="Titre3"/>
        <w:rPr>
          <w:rFonts w:ascii="Arial" w:hAnsi="Arial" w:cs="Arial"/>
          <w:sz w:val="20"/>
          <w:lang w:val="fr-CA"/>
        </w:rPr>
      </w:pPr>
      <w:r>
        <w:rPr>
          <w:rFonts w:ascii="Arial" w:hAnsi="Arial" w:cs="Arial"/>
          <w:sz w:val="20"/>
          <w:lang w:val="fr-CA"/>
        </w:rPr>
        <w:t>Joint d’étanchéité pour drain</w:t>
      </w:r>
      <w:r w:rsidR="00CE2EAE">
        <w:rPr>
          <w:rFonts w:ascii="Arial" w:hAnsi="Arial" w:cs="Arial"/>
          <w:sz w:val="20"/>
          <w:lang w:val="fr-CA"/>
        </w:rPr>
        <w:t> :</w:t>
      </w:r>
    </w:p>
    <w:p w14:paraId="1E9E4D92" w14:textId="6F78B13C" w:rsidR="00EE5A14" w:rsidRDefault="00C03C9D" w:rsidP="00CE2EAE">
      <w:pPr>
        <w:pStyle w:val="Titre4"/>
        <w:rPr>
          <w:rFonts w:ascii="Arial" w:hAnsi="Arial" w:cs="Arial"/>
          <w:sz w:val="20"/>
          <w:lang w:val="fr-CA"/>
        </w:rPr>
      </w:pPr>
      <w:r>
        <w:rPr>
          <w:rFonts w:ascii="Arial" w:hAnsi="Arial" w:cs="Arial"/>
          <w:sz w:val="20"/>
          <w:lang w:val="fr-CA"/>
        </w:rPr>
        <w:t xml:space="preserve">Joint fabriqué </w:t>
      </w:r>
      <w:r w:rsidR="00B7324D">
        <w:rPr>
          <w:rFonts w:ascii="Arial" w:hAnsi="Arial" w:cs="Arial"/>
          <w:sz w:val="20"/>
          <w:lang w:val="fr-CA"/>
        </w:rPr>
        <w:t xml:space="preserve">avec bride </w:t>
      </w:r>
      <w:r>
        <w:rPr>
          <w:rFonts w:ascii="Arial" w:hAnsi="Arial" w:cs="Arial"/>
          <w:sz w:val="20"/>
          <w:lang w:val="fr-CA"/>
        </w:rPr>
        <w:t xml:space="preserve">en </w:t>
      </w:r>
      <w:r w:rsidR="00F85F37">
        <w:rPr>
          <w:rFonts w:ascii="Arial" w:hAnsi="Arial" w:cs="Arial"/>
          <w:sz w:val="20"/>
          <w:lang w:val="fr-CA"/>
        </w:rPr>
        <w:t xml:space="preserve">nylon </w:t>
      </w:r>
      <w:r w:rsidR="00B7324D">
        <w:rPr>
          <w:rFonts w:ascii="Arial" w:hAnsi="Arial" w:cs="Arial"/>
          <w:sz w:val="20"/>
          <w:lang w:val="fr-CA"/>
        </w:rPr>
        <w:t>et vis en acier inoxydable</w:t>
      </w:r>
      <w:r w:rsidR="005E6F8A">
        <w:rPr>
          <w:rFonts w:ascii="Arial" w:hAnsi="Arial" w:cs="Arial"/>
          <w:sz w:val="20"/>
          <w:lang w:val="fr-CA"/>
        </w:rPr>
        <w:t xml:space="preserve"> avec la </w:t>
      </w:r>
      <w:r w:rsidR="008E2910">
        <w:rPr>
          <w:rFonts w:ascii="Arial" w:hAnsi="Arial" w:cs="Arial"/>
          <w:sz w:val="20"/>
          <w:lang w:val="fr-CA"/>
        </w:rPr>
        <w:t>résistance</w:t>
      </w:r>
      <w:r w:rsidR="005E6F8A">
        <w:rPr>
          <w:rFonts w:ascii="Arial" w:hAnsi="Arial" w:cs="Arial"/>
          <w:sz w:val="20"/>
          <w:lang w:val="fr-CA"/>
        </w:rPr>
        <w:t xml:space="preserve"> </w:t>
      </w:r>
      <w:r w:rsidR="005E609F">
        <w:rPr>
          <w:rFonts w:ascii="Arial" w:hAnsi="Arial" w:cs="Arial"/>
          <w:sz w:val="20"/>
          <w:lang w:val="fr-CA"/>
        </w:rPr>
        <w:t>nécessaire</w:t>
      </w:r>
      <w:r w:rsidR="005E6F8A">
        <w:rPr>
          <w:rFonts w:ascii="Arial" w:hAnsi="Arial" w:cs="Arial"/>
          <w:sz w:val="20"/>
          <w:lang w:val="fr-CA"/>
        </w:rPr>
        <w:t xml:space="preserve"> pour comprimer le</w:t>
      </w:r>
      <w:r w:rsidR="00A21803">
        <w:rPr>
          <w:rFonts w:ascii="Arial" w:hAnsi="Arial" w:cs="Arial"/>
          <w:sz w:val="20"/>
          <w:lang w:val="fr-CA"/>
        </w:rPr>
        <w:t xml:space="preserve"> joint en caoutchouc EPDM.</w:t>
      </w:r>
    </w:p>
    <w:p w14:paraId="04344C21" w14:textId="67A577CC" w:rsidR="00A84F1E" w:rsidRPr="00EE5A14" w:rsidRDefault="009B0FBC" w:rsidP="00CE2EAE">
      <w:pPr>
        <w:pStyle w:val="Titre4"/>
        <w:rPr>
          <w:rFonts w:ascii="Arial" w:hAnsi="Arial" w:cs="Arial"/>
          <w:sz w:val="20"/>
          <w:lang w:val="fr-CA"/>
        </w:rPr>
      </w:pPr>
      <w:r>
        <w:rPr>
          <w:rFonts w:ascii="Arial" w:hAnsi="Arial" w:cs="Arial"/>
          <w:sz w:val="20"/>
          <w:lang w:val="fr-CA"/>
        </w:rPr>
        <w:t xml:space="preserve">Collier de serrage </w:t>
      </w:r>
      <w:r w:rsidRPr="000F010E">
        <w:rPr>
          <w:rFonts w:ascii="Arial" w:hAnsi="Arial" w:cs="Arial"/>
          <w:sz w:val="20"/>
          <w:lang w:val="fr-CA"/>
        </w:rPr>
        <w:t>[</w:t>
      </w:r>
      <w:r>
        <w:rPr>
          <w:rFonts w:ascii="Arial" w:hAnsi="Arial" w:cs="Arial"/>
          <w:sz w:val="20"/>
          <w:lang w:val="fr-CA"/>
        </w:rPr>
        <w:t>MJ</w:t>
      </w:r>
      <w:r w:rsidRPr="000F010E">
        <w:rPr>
          <w:rFonts w:ascii="Arial" w:hAnsi="Arial" w:cs="Arial"/>
          <w:sz w:val="20"/>
          <w:lang w:val="fr-CA"/>
        </w:rPr>
        <w:t>]</w:t>
      </w:r>
      <w:r w:rsidRPr="009B0FBC">
        <w:rPr>
          <w:rFonts w:ascii="Arial" w:hAnsi="Arial" w:cs="Arial"/>
          <w:sz w:val="20"/>
          <w:lang w:val="fr-CA"/>
        </w:rPr>
        <w:t xml:space="preserve"> </w:t>
      </w:r>
      <w:r w:rsidR="00AA2B26" w:rsidRPr="000F010E">
        <w:rPr>
          <w:rFonts w:ascii="Arial" w:hAnsi="Arial" w:cs="Arial"/>
          <w:sz w:val="20"/>
          <w:lang w:val="fr-CA"/>
        </w:rPr>
        <w:t>[</w:t>
      </w:r>
      <w:proofErr w:type="spellStart"/>
      <w:r w:rsidR="00AA2B26">
        <w:rPr>
          <w:rFonts w:ascii="Arial" w:hAnsi="Arial" w:cs="Arial"/>
          <w:sz w:val="20"/>
          <w:lang w:val="fr-CA"/>
        </w:rPr>
        <w:t>Fer</w:t>
      </w:r>
      <w:r w:rsidR="00D871BB">
        <w:rPr>
          <w:rFonts w:ascii="Arial" w:hAnsi="Arial" w:cs="Arial"/>
          <w:sz w:val="20"/>
          <w:lang w:val="fr-CA"/>
        </w:rPr>
        <w:t>n</w:t>
      </w:r>
      <w:r w:rsidR="00AA2B26">
        <w:rPr>
          <w:rFonts w:ascii="Arial" w:hAnsi="Arial" w:cs="Arial"/>
          <w:sz w:val="20"/>
          <w:lang w:val="fr-CA"/>
        </w:rPr>
        <w:t>co</w:t>
      </w:r>
      <w:proofErr w:type="spellEnd"/>
      <w:r w:rsidRPr="000F010E">
        <w:rPr>
          <w:rFonts w:ascii="Arial" w:hAnsi="Arial" w:cs="Arial"/>
          <w:sz w:val="20"/>
          <w:lang w:val="fr-CA"/>
        </w:rPr>
        <w:t>]</w:t>
      </w:r>
      <w:r w:rsidR="00834917">
        <w:rPr>
          <w:rFonts w:ascii="Arial" w:hAnsi="Arial" w:cs="Arial"/>
          <w:sz w:val="20"/>
          <w:lang w:val="fr-CA"/>
        </w:rPr>
        <w:t xml:space="preserve"> en acier inoxydable</w:t>
      </w:r>
      <w:r w:rsidR="00543C52">
        <w:rPr>
          <w:rFonts w:ascii="Arial" w:hAnsi="Arial" w:cs="Arial"/>
          <w:sz w:val="20"/>
          <w:lang w:val="fr-CA"/>
        </w:rPr>
        <w:t>.</w:t>
      </w:r>
    </w:p>
    <w:p w14:paraId="077D3D0E" w14:textId="64C81F36" w:rsidR="005E609F" w:rsidRDefault="005E609F" w:rsidP="005E609F">
      <w:pPr>
        <w:pStyle w:val="Titre4"/>
        <w:rPr>
          <w:rFonts w:ascii="Arial" w:hAnsi="Arial" w:cs="Arial"/>
          <w:sz w:val="20"/>
          <w:lang w:val="fr-CA"/>
        </w:rPr>
      </w:pPr>
      <w:r>
        <w:rPr>
          <w:rFonts w:ascii="Arial" w:hAnsi="Arial" w:cs="Arial"/>
          <w:sz w:val="20"/>
          <w:lang w:val="fr-CA"/>
        </w:rPr>
        <w:t xml:space="preserve">Dimensions : </w:t>
      </w:r>
      <w:r w:rsidRPr="000F010E">
        <w:rPr>
          <w:rFonts w:ascii="Arial" w:hAnsi="Arial" w:cs="Arial"/>
          <w:sz w:val="20"/>
          <w:lang w:val="fr-CA"/>
        </w:rPr>
        <w:t>[</w:t>
      </w:r>
      <w:r>
        <w:rPr>
          <w:rFonts w:ascii="Arial" w:hAnsi="Arial" w:cs="Arial"/>
          <w:sz w:val="20"/>
          <w:lang w:val="fr-CA"/>
        </w:rPr>
        <w:t>3’’ (7</w:t>
      </w:r>
      <w:r w:rsidR="009C5935">
        <w:rPr>
          <w:rFonts w:ascii="Arial" w:hAnsi="Arial" w:cs="Arial"/>
          <w:sz w:val="20"/>
          <w:lang w:val="fr-CA"/>
        </w:rPr>
        <w:t>6</w:t>
      </w:r>
      <w:r>
        <w:rPr>
          <w:rFonts w:ascii="Arial" w:hAnsi="Arial" w:cs="Arial"/>
          <w:sz w:val="20"/>
          <w:lang w:val="fr-CA"/>
        </w:rPr>
        <w:t xml:space="preserve"> mm)</w:t>
      </w:r>
      <w:r w:rsidRPr="000F010E">
        <w:rPr>
          <w:rFonts w:ascii="Arial" w:hAnsi="Arial" w:cs="Arial"/>
          <w:sz w:val="20"/>
          <w:lang w:val="fr-CA"/>
        </w:rPr>
        <w:t>]</w:t>
      </w:r>
      <w:r>
        <w:rPr>
          <w:rFonts w:ascii="Arial" w:hAnsi="Arial" w:cs="Arial"/>
          <w:sz w:val="20"/>
          <w:lang w:val="fr-CA"/>
        </w:rPr>
        <w:t xml:space="preserve"> </w:t>
      </w:r>
      <w:r w:rsidRPr="000F010E">
        <w:rPr>
          <w:rFonts w:ascii="Arial" w:hAnsi="Arial" w:cs="Arial"/>
          <w:sz w:val="20"/>
          <w:lang w:val="fr-CA"/>
        </w:rPr>
        <w:t>[</w:t>
      </w:r>
      <w:r>
        <w:rPr>
          <w:rFonts w:ascii="Arial" w:hAnsi="Arial" w:cs="Arial"/>
          <w:sz w:val="20"/>
          <w:lang w:val="fr-CA"/>
        </w:rPr>
        <w:t>4’’ (102 mm)</w:t>
      </w:r>
      <w:r w:rsidRPr="000F010E">
        <w:rPr>
          <w:rFonts w:ascii="Arial" w:hAnsi="Arial" w:cs="Arial"/>
          <w:sz w:val="20"/>
          <w:lang w:val="fr-CA"/>
        </w:rPr>
        <w:t>]</w:t>
      </w:r>
      <w:r w:rsidRPr="00B549F5">
        <w:rPr>
          <w:rFonts w:ascii="Arial" w:hAnsi="Arial" w:cs="Arial"/>
          <w:sz w:val="20"/>
          <w:lang w:val="fr-CA"/>
        </w:rPr>
        <w:t xml:space="preserve"> </w:t>
      </w:r>
      <w:r w:rsidRPr="000F010E">
        <w:rPr>
          <w:rFonts w:ascii="Arial" w:hAnsi="Arial" w:cs="Arial"/>
          <w:sz w:val="20"/>
          <w:lang w:val="fr-CA"/>
        </w:rPr>
        <w:t>[</w:t>
      </w:r>
      <w:r>
        <w:rPr>
          <w:rFonts w:ascii="Arial" w:hAnsi="Arial" w:cs="Arial"/>
          <w:sz w:val="20"/>
          <w:lang w:val="fr-CA"/>
        </w:rPr>
        <w:t>5’’ (127 mm)</w:t>
      </w:r>
      <w:r w:rsidRPr="000F010E">
        <w:rPr>
          <w:rFonts w:ascii="Arial" w:hAnsi="Arial" w:cs="Arial"/>
          <w:sz w:val="20"/>
          <w:lang w:val="fr-CA"/>
        </w:rPr>
        <w:t>]</w:t>
      </w:r>
      <w:r w:rsidRPr="00B549F5">
        <w:rPr>
          <w:rFonts w:ascii="Arial" w:hAnsi="Arial" w:cs="Arial"/>
          <w:sz w:val="20"/>
          <w:lang w:val="fr-CA"/>
        </w:rPr>
        <w:t xml:space="preserve"> </w:t>
      </w:r>
      <w:r w:rsidRPr="000F010E">
        <w:rPr>
          <w:rFonts w:ascii="Arial" w:hAnsi="Arial" w:cs="Arial"/>
          <w:sz w:val="20"/>
          <w:lang w:val="fr-CA"/>
        </w:rPr>
        <w:t>[</w:t>
      </w:r>
      <w:r>
        <w:rPr>
          <w:rFonts w:ascii="Arial" w:hAnsi="Arial" w:cs="Arial"/>
          <w:sz w:val="20"/>
          <w:lang w:val="fr-CA"/>
        </w:rPr>
        <w:t>6’’ (152 mm)</w:t>
      </w:r>
      <w:r w:rsidRPr="000F010E">
        <w:rPr>
          <w:rFonts w:ascii="Arial" w:hAnsi="Arial" w:cs="Arial"/>
          <w:sz w:val="20"/>
          <w:lang w:val="fr-CA"/>
        </w:rPr>
        <w:t>]</w:t>
      </w:r>
      <w:r>
        <w:rPr>
          <w:rFonts w:ascii="Arial" w:hAnsi="Arial" w:cs="Arial"/>
          <w:sz w:val="20"/>
          <w:lang w:val="fr-CA"/>
        </w:rPr>
        <w:t>.</w:t>
      </w:r>
    </w:p>
    <w:p w14:paraId="42D4B682" w14:textId="50E6E2A8" w:rsidR="00C91175" w:rsidRPr="00FF28EB" w:rsidRDefault="00CE2EAE" w:rsidP="00C91175">
      <w:pPr>
        <w:pStyle w:val="Titre4"/>
        <w:rPr>
          <w:rFonts w:ascii="Arial" w:hAnsi="Arial" w:cs="Arial"/>
          <w:b/>
          <w:sz w:val="20"/>
          <w:lang w:val="fr-CA"/>
        </w:rPr>
      </w:pPr>
      <w:r w:rsidRPr="009C7662">
        <w:rPr>
          <w:rFonts w:ascii="Arial" w:hAnsi="Arial" w:cs="Arial"/>
          <w:sz w:val="20"/>
          <w:lang w:val="fr-CA"/>
        </w:rPr>
        <w:t>Produit</w:t>
      </w:r>
      <w:r w:rsidR="00795CA9">
        <w:rPr>
          <w:rFonts w:ascii="Arial" w:hAnsi="Arial" w:cs="Arial"/>
          <w:sz w:val="20"/>
          <w:lang w:val="fr-CA"/>
        </w:rPr>
        <w:t xml:space="preserve"> </w:t>
      </w:r>
      <w:r w:rsidRPr="009C7662">
        <w:rPr>
          <w:rFonts w:ascii="Arial" w:hAnsi="Arial" w:cs="Arial"/>
          <w:sz w:val="20"/>
          <w:lang w:val="fr-CA"/>
        </w:rPr>
        <w:t xml:space="preserve">: </w:t>
      </w:r>
      <w:r w:rsidR="00A03045">
        <w:rPr>
          <w:rFonts w:ascii="Arial" w:hAnsi="Arial" w:cs="Arial"/>
          <w:b/>
          <w:color w:val="00B0F0"/>
          <w:sz w:val="20"/>
          <w:lang w:val="fr-CA"/>
        </w:rPr>
        <w:t>J</w:t>
      </w:r>
      <w:r w:rsidR="00D17022">
        <w:rPr>
          <w:rFonts w:ascii="Arial" w:hAnsi="Arial" w:cs="Arial"/>
          <w:b/>
          <w:color w:val="00B0F0"/>
          <w:sz w:val="20"/>
          <w:lang w:val="fr-CA"/>
        </w:rPr>
        <w:t xml:space="preserve">OINT D’ÉTANCHÉITÉ </w:t>
      </w:r>
      <w:r w:rsidRPr="004A5279">
        <w:rPr>
          <w:rFonts w:ascii="Arial" w:hAnsi="Arial" w:cs="Arial"/>
          <w:b/>
          <w:color w:val="00B0F0"/>
          <w:sz w:val="20"/>
          <w:lang w:val="fr-CA"/>
        </w:rPr>
        <w:t>de Millenium</w:t>
      </w:r>
    </w:p>
    <w:p w14:paraId="44922CEF" w14:textId="77777777" w:rsidR="00FF28EB" w:rsidRPr="00FF28EB" w:rsidRDefault="00FF28EB" w:rsidP="00FF28EB">
      <w:pPr>
        <w:pStyle w:val="Titre4"/>
        <w:numPr>
          <w:ilvl w:val="0"/>
          <w:numId w:val="0"/>
        </w:numPr>
        <w:ind w:left="2160"/>
        <w:rPr>
          <w:rFonts w:ascii="Arial" w:hAnsi="Arial" w:cs="Arial"/>
          <w:b/>
          <w:sz w:val="20"/>
          <w:lang w:val="fr-CA"/>
        </w:rPr>
      </w:pPr>
    </w:p>
    <w:p w14:paraId="4D77AE78" w14:textId="199017A5" w:rsidR="00FF28EB" w:rsidRPr="009C7662" w:rsidRDefault="00FF28EB" w:rsidP="00FF28EB">
      <w:pPr>
        <w:pStyle w:val="Titre3"/>
        <w:rPr>
          <w:rFonts w:ascii="Arial" w:hAnsi="Arial" w:cs="Arial"/>
          <w:sz w:val="20"/>
          <w:lang w:val="fr-CA"/>
        </w:rPr>
      </w:pPr>
      <w:r>
        <w:rPr>
          <w:rFonts w:ascii="Arial" w:hAnsi="Arial" w:cs="Arial"/>
          <w:sz w:val="20"/>
          <w:lang w:val="fr-CA"/>
        </w:rPr>
        <w:t>Grillage de protection pour ballast :</w:t>
      </w:r>
    </w:p>
    <w:p w14:paraId="036D14C4" w14:textId="1646F688" w:rsidR="00FF28EB" w:rsidRDefault="00FF28EB" w:rsidP="00FF28EB">
      <w:pPr>
        <w:pStyle w:val="Titre4"/>
        <w:rPr>
          <w:rFonts w:ascii="Arial" w:hAnsi="Arial" w:cs="Arial"/>
          <w:sz w:val="20"/>
          <w:lang w:val="fr-CA"/>
        </w:rPr>
      </w:pPr>
      <w:r>
        <w:rPr>
          <w:rFonts w:ascii="Arial" w:hAnsi="Arial" w:cs="Arial"/>
          <w:sz w:val="20"/>
          <w:lang w:val="fr-CA"/>
        </w:rPr>
        <w:t>Cylindre en acier inoxydable</w:t>
      </w:r>
      <w:r w:rsidR="008048D1">
        <w:rPr>
          <w:rFonts w:ascii="Arial" w:hAnsi="Arial" w:cs="Arial"/>
          <w:sz w:val="20"/>
          <w:lang w:val="fr-CA"/>
        </w:rPr>
        <w:t xml:space="preserve">, </w:t>
      </w:r>
      <w:r w:rsidR="00311195">
        <w:rPr>
          <w:rFonts w:ascii="Arial" w:hAnsi="Arial" w:cs="Arial"/>
          <w:sz w:val="20"/>
          <w:lang w:val="fr-CA"/>
        </w:rPr>
        <w:t>calibre 22,</w:t>
      </w:r>
      <w:r w:rsidR="008048D1">
        <w:rPr>
          <w:rFonts w:ascii="Arial" w:hAnsi="Arial" w:cs="Arial"/>
          <w:sz w:val="20"/>
          <w:lang w:val="fr-CA"/>
        </w:rPr>
        <w:t xml:space="preserve"> </w:t>
      </w:r>
      <w:r w:rsidR="00140798">
        <w:rPr>
          <w:rFonts w:ascii="Arial" w:hAnsi="Arial" w:cs="Arial"/>
          <w:sz w:val="20"/>
          <w:lang w:val="fr-CA"/>
        </w:rPr>
        <w:t xml:space="preserve">avec </w:t>
      </w:r>
      <w:r w:rsidR="008048D1">
        <w:rPr>
          <w:rFonts w:ascii="Arial" w:hAnsi="Arial" w:cs="Arial"/>
          <w:sz w:val="20"/>
          <w:lang w:val="fr-CA"/>
        </w:rPr>
        <w:t xml:space="preserve">trous usinés de </w:t>
      </w:r>
      <w:r w:rsidR="005E3F83">
        <w:rPr>
          <w:rFonts w:ascii="Arial" w:hAnsi="Arial" w:cs="Arial"/>
          <w:sz w:val="20"/>
          <w:lang w:val="fr-CA"/>
        </w:rPr>
        <w:t xml:space="preserve">1/4’’ (64 mm) </w:t>
      </w:r>
      <w:r w:rsidR="00140798">
        <w:rPr>
          <w:rFonts w:ascii="Arial" w:hAnsi="Arial" w:cs="Arial"/>
          <w:sz w:val="20"/>
          <w:lang w:val="fr-CA"/>
        </w:rPr>
        <w:t>et</w:t>
      </w:r>
      <w:r w:rsidR="005E3F83">
        <w:rPr>
          <w:rFonts w:ascii="Arial" w:hAnsi="Arial" w:cs="Arial"/>
          <w:sz w:val="20"/>
          <w:lang w:val="fr-CA"/>
        </w:rPr>
        <w:t xml:space="preserve"> </w:t>
      </w:r>
      <w:r w:rsidR="003E3438">
        <w:rPr>
          <w:rFonts w:ascii="Arial" w:hAnsi="Arial" w:cs="Arial"/>
          <w:sz w:val="20"/>
          <w:lang w:val="fr-CA"/>
        </w:rPr>
        <w:t>bords supérieur et inférieur repliés</w:t>
      </w:r>
      <w:r w:rsidR="00425B0F">
        <w:rPr>
          <w:rFonts w:ascii="Arial" w:hAnsi="Arial" w:cs="Arial"/>
          <w:sz w:val="20"/>
          <w:lang w:val="fr-CA"/>
        </w:rPr>
        <w:t xml:space="preserve">. </w:t>
      </w:r>
      <w:r w:rsidR="008F446A">
        <w:rPr>
          <w:rFonts w:ascii="Arial" w:hAnsi="Arial" w:cs="Arial"/>
          <w:sz w:val="20"/>
          <w:lang w:val="fr-CA"/>
        </w:rPr>
        <w:t>Conception à agrafe</w:t>
      </w:r>
      <w:r w:rsidR="00F647C3">
        <w:rPr>
          <w:rFonts w:ascii="Arial" w:hAnsi="Arial" w:cs="Arial"/>
          <w:sz w:val="20"/>
          <w:lang w:val="fr-CA"/>
        </w:rPr>
        <w:t xml:space="preserve"> de fixation</w:t>
      </w:r>
      <w:r w:rsidR="00770A2B">
        <w:rPr>
          <w:rFonts w:ascii="Arial" w:hAnsi="Arial" w:cs="Arial"/>
          <w:sz w:val="20"/>
          <w:lang w:val="fr-CA"/>
        </w:rPr>
        <w:t xml:space="preserve"> </w:t>
      </w:r>
      <w:r w:rsidR="00F052D1">
        <w:rPr>
          <w:rFonts w:ascii="Arial" w:hAnsi="Arial" w:cs="Arial"/>
          <w:sz w:val="20"/>
          <w:lang w:val="fr-CA"/>
        </w:rPr>
        <w:t>ajustable</w:t>
      </w:r>
      <w:r w:rsidR="006B3D10">
        <w:rPr>
          <w:rFonts w:ascii="Arial" w:hAnsi="Arial" w:cs="Arial"/>
          <w:sz w:val="20"/>
          <w:lang w:val="fr-CA"/>
        </w:rPr>
        <w:t xml:space="preserve"> convenant aux dômes de di</w:t>
      </w:r>
      <w:r w:rsidR="009173E3">
        <w:rPr>
          <w:rFonts w:ascii="Arial" w:hAnsi="Arial" w:cs="Arial"/>
          <w:sz w:val="20"/>
          <w:lang w:val="fr-CA"/>
        </w:rPr>
        <w:t>a</w:t>
      </w:r>
      <w:r w:rsidR="006B3D10">
        <w:rPr>
          <w:rFonts w:ascii="Arial" w:hAnsi="Arial" w:cs="Arial"/>
          <w:sz w:val="20"/>
          <w:lang w:val="fr-CA"/>
        </w:rPr>
        <w:t xml:space="preserve">mètre de </w:t>
      </w:r>
      <w:r w:rsidR="009173E3">
        <w:rPr>
          <w:rFonts w:ascii="Arial" w:hAnsi="Arial" w:cs="Arial"/>
          <w:sz w:val="20"/>
          <w:lang w:val="fr-CA"/>
        </w:rPr>
        <w:t>10.5’’ à 12.5’’ (267 à 318 mm)</w:t>
      </w:r>
      <w:r w:rsidR="00376548">
        <w:rPr>
          <w:rFonts w:ascii="Arial" w:hAnsi="Arial" w:cs="Arial"/>
          <w:sz w:val="20"/>
          <w:lang w:val="fr-CA"/>
        </w:rPr>
        <w:t>.</w:t>
      </w:r>
    </w:p>
    <w:p w14:paraId="0B68C5C4" w14:textId="3BF3FFC9" w:rsidR="00FF28EB" w:rsidRPr="009173E3" w:rsidRDefault="00FF28EB" w:rsidP="009173E3">
      <w:pPr>
        <w:pStyle w:val="Titre4"/>
        <w:rPr>
          <w:rFonts w:ascii="Arial" w:hAnsi="Arial" w:cs="Arial"/>
          <w:b/>
          <w:sz w:val="20"/>
          <w:lang w:val="fr-CA"/>
        </w:rPr>
      </w:pPr>
      <w:r w:rsidRPr="009C7662">
        <w:rPr>
          <w:rFonts w:ascii="Arial" w:hAnsi="Arial" w:cs="Arial"/>
          <w:sz w:val="20"/>
          <w:lang w:val="fr-CA"/>
        </w:rPr>
        <w:t>Produit</w:t>
      </w:r>
      <w:r>
        <w:rPr>
          <w:rFonts w:ascii="Arial" w:hAnsi="Arial" w:cs="Arial"/>
          <w:sz w:val="20"/>
          <w:lang w:val="fr-CA"/>
        </w:rPr>
        <w:t xml:space="preserve"> </w:t>
      </w:r>
      <w:r w:rsidRPr="009C7662">
        <w:rPr>
          <w:rFonts w:ascii="Arial" w:hAnsi="Arial" w:cs="Arial"/>
          <w:sz w:val="20"/>
          <w:lang w:val="fr-CA"/>
        </w:rPr>
        <w:t xml:space="preserve">: </w:t>
      </w:r>
      <w:r w:rsidR="009173E3">
        <w:rPr>
          <w:rFonts w:ascii="Arial" w:hAnsi="Arial" w:cs="Arial"/>
          <w:b/>
          <w:color w:val="00B0F0"/>
          <w:sz w:val="20"/>
          <w:lang w:val="fr-CA"/>
        </w:rPr>
        <w:t xml:space="preserve">GRILLAGE </w:t>
      </w:r>
      <w:r w:rsidR="00376548">
        <w:rPr>
          <w:rFonts w:ascii="Arial" w:hAnsi="Arial" w:cs="Arial"/>
          <w:b/>
          <w:color w:val="00B0F0"/>
          <w:sz w:val="20"/>
          <w:lang w:val="fr-CA"/>
        </w:rPr>
        <w:t xml:space="preserve">DE PROTECTION </w:t>
      </w:r>
      <w:r w:rsidRPr="004A5279">
        <w:rPr>
          <w:rFonts w:ascii="Arial" w:hAnsi="Arial" w:cs="Arial"/>
          <w:b/>
          <w:color w:val="00B0F0"/>
          <w:sz w:val="20"/>
          <w:lang w:val="fr-CA"/>
        </w:rPr>
        <w:t>de Millenium</w:t>
      </w:r>
    </w:p>
    <w:p w14:paraId="502F7BBD" w14:textId="77777777" w:rsidR="00283729" w:rsidRPr="00B478A6" w:rsidRDefault="00B71204">
      <w:pPr>
        <w:pStyle w:val="EndOfSection"/>
        <w:rPr>
          <w:rFonts w:ascii="Arial" w:hAnsi="Arial" w:cs="Arial"/>
          <w:sz w:val="20"/>
          <w:lang w:val="fr-CA"/>
        </w:rPr>
      </w:pPr>
      <w:r w:rsidRPr="00B478A6">
        <w:rPr>
          <w:rFonts w:ascii="Arial" w:hAnsi="Arial" w:cs="Arial"/>
          <w:sz w:val="20"/>
          <w:lang w:val="fr-CA"/>
        </w:rPr>
        <w:t>FIN DE LA SECTION</w:t>
      </w:r>
    </w:p>
    <w:sectPr w:rsidR="00283729" w:rsidRPr="00B478A6" w:rsidSect="00C11467">
      <w:headerReference w:type="even" r:id="rId8"/>
      <w:headerReference w:type="default" r:id="rId9"/>
      <w:footerReference w:type="default" r:id="rId10"/>
      <w:pgSz w:w="12240" w:h="15840"/>
      <w:pgMar w:top="1440" w:right="1440" w:bottom="1440" w:left="1440" w:header="397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CAB7D1" w14:textId="77777777" w:rsidR="0047466F" w:rsidRDefault="0047466F">
      <w:r>
        <w:separator/>
      </w:r>
    </w:p>
  </w:endnote>
  <w:endnote w:type="continuationSeparator" w:id="0">
    <w:p w14:paraId="3DF58429" w14:textId="77777777" w:rsidR="0047466F" w:rsidRDefault="00474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721 Lt BT">
    <w:panose1 w:val="020B0403020202020204"/>
    <w:charset w:val="00"/>
    <w:family w:val="swiss"/>
    <w:pitch w:val="variable"/>
    <w:sig w:usb0="00000087" w:usb1="00000000" w:usb2="00000000" w:usb3="00000000" w:csb0="0000001B" w:csb1="00000000"/>
  </w:font>
  <w:font w:name="Swis721 BT">
    <w:panose1 w:val="020B0504020202020204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A6962F" w14:textId="77777777" w:rsidR="00C11467" w:rsidRDefault="004B18A5" w:rsidP="00C11467">
    <w:pPr>
      <w:pStyle w:val="Pieddepage"/>
      <w:tabs>
        <w:tab w:val="center" w:pos="4680"/>
      </w:tabs>
    </w:pPr>
    <w:r>
      <w:rPr>
        <w:noProof/>
      </w:rPr>
      <w:drawing>
        <wp:inline distT="0" distB="0" distL="0" distR="0" wp14:anchorId="6A1AD2CC" wp14:editId="2215D07A">
          <wp:extent cx="1781908" cy="549489"/>
          <wp:effectExtent l="0" t="0" r="8890" b="3175"/>
          <wp:docPr id="1" name="Image 1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2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>
                    <a:extLst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4493" cy="5687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11467">
      <w:tab/>
    </w:r>
    <w:r w:rsidR="00C11467">
      <w:tab/>
    </w:r>
    <w:r w:rsidR="00C11467" w:rsidRPr="00B478A6">
      <w:rPr>
        <w:rFonts w:ascii="Arial" w:hAnsi="Arial" w:cs="Arial"/>
        <w:b/>
        <w:color w:val="000000"/>
        <w:sz w:val="20"/>
        <w:u w:color="000000"/>
        <w:lang w:val="fr-CA"/>
      </w:rPr>
      <w:t xml:space="preserve">Page </w:t>
    </w:r>
    <w:r w:rsidR="00C11467" w:rsidRPr="00B478A6">
      <w:rPr>
        <w:rFonts w:ascii="Arial" w:hAnsi="Arial" w:cs="Arial"/>
        <w:b/>
        <w:color w:val="000000"/>
        <w:sz w:val="20"/>
        <w:u w:color="000000"/>
      </w:rPr>
      <w:fldChar w:fldCharType="begin"/>
    </w:r>
    <w:r w:rsidR="00C11467" w:rsidRPr="00B478A6">
      <w:rPr>
        <w:rFonts w:ascii="Arial" w:hAnsi="Arial" w:cs="Arial"/>
        <w:b/>
        <w:color w:val="000000"/>
        <w:sz w:val="20"/>
        <w:u w:color="000000"/>
        <w:lang w:val="fr-CA"/>
      </w:rPr>
      <w:instrText xml:space="preserve"> PAGE  \* MERGEFORMAT </w:instrText>
    </w:r>
    <w:r w:rsidR="00C11467" w:rsidRPr="00B478A6">
      <w:rPr>
        <w:rFonts w:ascii="Arial" w:hAnsi="Arial" w:cs="Arial"/>
        <w:b/>
        <w:color w:val="000000"/>
        <w:sz w:val="20"/>
        <w:u w:color="000000"/>
      </w:rPr>
      <w:fldChar w:fldCharType="separate"/>
    </w:r>
    <w:r w:rsidR="00052FD4">
      <w:rPr>
        <w:rFonts w:ascii="Arial" w:hAnsi="Arial" w:cs="Arial"/>
        <w:b/>
        <w:noProof/>
        <w:color w:val="000000"/>
        <w:sz w:val="20"/>
        <w:u w:color="000000"/>
        <w:lang w:val="fr-CA"/>
      </w:rPr>
      <w:t>3</w:t>
    </w:r>
    <w:r w:rsidR="00C11467" w:rsidRPr="00B478A6">
      <w:rPr>
        <w:rFonts w:ascii="Arial" w:hAnsi="Arial" w:cs="Arial"/>
        <w:b/>
        <w:color w:val="000000"/>
        <w:sz w:val="20"/>
        <w:u w:color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0A4092" w14:textId="77777777" w:rsidR="0047466F" w:rsidRDefault="0047466F">
      <w:r>
        <w:separator/>
      </w:r>
    </w:p>
  </w:footnote>
  <w:footnote w:type="continuationSeparator" w:id="0">
    <w:p w14:paraId="253DFE2F" w14:textId="77777777" w:rsidR="0047466F" w:rsidRDefault="004746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43AB30" w14:textId="77777777" w:rsidR="00D87633" w:rsidRPr="00C11467" w:rsidRDefault="00D87633" w:rsidP="00D87633">
    <w:pPr>
      <w:pStyle w:val="En-tte"/>
      <w:rPr>
        <w:lang w:val="fr-CA"/>
      </w:rPr>
    </w:pPr>
    <w:r w:rsidRPr="00C11467">
      <w:rPr>
        <w:color w:val="000000"/>
        <w:u w:color="000000"/>
        <w:lang w:val="fr-CA"/>
      </w:rPr>
      <w:t>Section 06 10 53</w:t>
    </w:r>
    <w:r w:rsidRPr="00C11467">
      <w:rPr>
        <w:lang w:val="fr-CA"/>
      </w:rPr>
      <w:tab/>
    </w:r>
    <w:r w:rsidRPr="00C11467">
      <w:rPr>
        <w:color w:val="000000"/>
        <w:u w:color="000000"/>
        <w:lang w:val="fr-CA"/>
      </w:rPr>
      <w:t>Le devis directeur national (DDN)</w:t>
    </w:r>
  </w:p>
  <w:p w14:paraId="2B0B3E95" w14:textId="77777777" w:rsidR="00D87633" w:rsidRPr="00C11467" w:rsidRDefault="00D87633" w:rsidP="00D87633">
    <w:pPr>
      <w:pStyle w:val="En-tte"/>
      <w:rPr>
        <w:lang w:val="fr-CA"/>
      </w:rPr>
    </w:pPr>
    <w:r w:rsidRPr="00C11467">
      <w:rPr>
        <w:color w:val="000000"/>
        <w:u w:color="000000"/>
        <w:lang w:val="fr-CA"/>
      </w:rPr>
      <w:t>CHARPENTERIE DIVERSE</w:t>
    </w:r>
    <w:r w:rsidRPr="00C11467">
      <w:rPr>
        <w:lang w:val="fr-CA"/>
      </w:rPr>
      <w:tab/>
    </w:r>
    <w:r w:rsidRPr="00C11467">
      <w:rPr>
        <w:color w:val="000000"/>
        <w:u w:color="000000"/>
        <w:lang w:val="fr-CA"/>
      </w:rPr>
      <w:t>Novembre 2017</w:t>
    </w:r>
  </w:p>
  <w:p w14:paraId="696CB46A" w14:textId="77777777" w:rsidR="00D87633" w:rsidRPr="00C11467" w:rsidRDefault="00D87633" w:rsidP="00D87633">
    <w:pPr>
      <w:pStyle w:val="En-tte"/>
      <w:rPr>
        <w:lang w:val="fr-CA"/>
      </w:rPr>
    </w:pPr>
    <w:r w:rsidRPr="00C11467">
      <w:rPr>
        <w:color w:val="000000"/>
        <w:u w:color="000000"/>
        <w:lang w:val="fr-CA"/>
      </w:rPr>
      <w:t xml:space="preserve">Page </w:t>
    </w:r>
    <w:r w:rsidRPr="00D87633">
      <w:rPr>
        <w:color w:val="000000"/>
        <w:u w:color="000000"/>
      </w:rPr>
      <w:fldChar w:fldCharType="begin"/>
    </w:r>
    <w:r w:rsidRPr="00C11467">
      <w:rPr>
        <w:color w:val="000000"/>
        <w:u w:color="000000"/>
        <w:lang w:val="fr-CA"/>
      </w:rPr>
      <w:instrText xml:space="preserve"> PAGE  \* MERGEFORMAT </w:instrText>
    </w:r>
    <w:r w:rsidRPr="00D87633">
      <w:rPr>
        <w:color w:val="000000"/>
        <w:u w:color="000000"/>
      </w:rPr>
      <w:fldChar w:fldCharType="separate"/>
    </w:r>
    <w:r w:rsidR="00C11467">
      <w:rPr>
        <w:noProof/>
        <w:color w:val="000000"/>
        <w:u w:color="000000"/>
        <w:lang w:val="fr-CA"/>
      </w:rPr>
      <w:t>2</w:t>
    </w:r>
    <w:r w:rsidRPr="00D87633">
      <w:rPr>
        <w:color w:val="000000"/>
        <w:u w:color="000000"/>
      </w:rPr>
      <w:fldChar w:fldCharType="end"/>
    </w:r>
    <w:r w:rsidRPr="00C11467">
      <w:rPr>
        <w:lang w:val="fr-CA"/>
      </w:rPr>
      <w:tab/>
    </w:r>
    <w:r w:rsidRPr="00C11467">
      <w:rPr>
        <w:color w:val="000000"/>
        <w:u w:color="000000"/>
        <w:lang w:val="fr-CA"/>
      </w:rPr>
      <w:t xml:space="preserve">Éditeur:  </w:t>
    </w:r>
    <w:r w:rsidR="00886919" w:rsidRPr="00C11467">
      <w:rPr>
        <w:color w:val="000000"/>
        <w:u w:color="000000"/>
        <w:lang w:val="fr-CA"/>
      </w:rPr>
      <w:t>CSC/BSD</w:t>
    </w:r>
  </w:p>
  <w:p w14:paraId="0A5241FE" w14:textId="77777777" w:rsidR="00D87633" w:rsidRPr="00C11467" w:rsidRDefault="00D87633" w:rsidP="00D87633">
    <w:pPr>
      <w:pStyle w:val="En-tte"/>
      <w:rPr>
        <w:lang w:val="fr-C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1860A9" w14:textId="77777777" w:rsidR="00C11467" w:rsidRPr="0008459C" w:rsidRDefault="0008459C" w:rsidP="0008459C">
    <w:pPr>
      <w:pStyle w:val="En-tte"/>
      <w:pBdr>
        <w:bottom w:val="single" w:sz="4" w:space="1" w:color="auto"/>
      </w:pBdr>
      <w:rPr>
        <w:rFonts w:ascii="Arial" w:hAnsi="Arial" w:cs="Arial"/>
        <w:b/>
        <w:color w:val="000000"/>
        <w:sz w:val="20"/>
        <w:u w:color="000000"/>
        <w:lang w:val="fr-CA"/>
      </w:rPr>
    </w:pPr>
    <w:r w:rsidRPr="0008459C">
      <w:rPr>
        <w:rFonts w:ascii="Arial" w:hAnsi="Arial" w:cs="Arial"/>
        <w:b/>
        <w:color w:val="33CCFF"/>
        <w:sz w:val="24"/>
        <w:u w:color="000000"/>
        <w:lang w:val="fr-CA"/>
      </w:rPr>
      <w:t>MILLENIUM</w:t>
    </w:r>
    <w:r>
      <w:rPr>
        <w:rFonts w:ascii="Arial" w:hAnsi="Arial" w:cs="Arial"/>
        <w:b/>
        <w:sz w:val="20"/>
        <w:lang w:val="fr-CA"/>
      </w:rPr>
      <w:tab/>
    </w:r>
    <w:r w:rsidR="00C11467" w:rsidRPr="00B478A6">
      <w:rPr>
        <w:rFonts w:ascii="Arial" w:hAnsi="Arial" w:cs="Arial"/>
        <w:b/>
        <w:sz w:val="20"/>
        <w:lang w:val="fr-CA"/>
      </w:rPr>
      <w:t xml:space="preserve">Section </w:t>
    </w:r>
    <w:r w:rsidR="00205734">
      <w:rPr>
        <w:rFonts w:ascii="Arial" w:hAnsi="Arial" w:cs="Arial"/>
        <w:b/>
        <w:color w:val="000000"/>
        <w:sz w:val="20"/>
        <w:u w:color="000000"/>
        <w:lang w:val="fr-CA"/>
      </w:rPr>
      <w:t>07 52 00</w:t>
    </w:r>
  </w:p>
  <w:p w14:paraId="51411061" w14:textId="2C0692FE" w:rsidR="00C11467" w:rsidRPr="007F249F" w:rsidRDefault="0008459C" w:rsidP="00C11467">
    <w:pPr>
      <w:pStyle w:val="En-tte"/>
      <w:pBdr>
        <w:bottom w:val="single" w:sz="4" w:space="1" w:color="auto"/>
      </w:pBdr>
      <w:rPr>
        <w:rFonts w:ascii="Arial" w:hAnsi="Arial" w:cs="Arial"/>
        <w:b/>
        <w:sz w:val="20"/>
        <w:lang w:val="fr-CA"/>
      </w:rPr>
    </w:pPr>
    <w:r w:rsidRPr="0008459C">
      <w:rPr>
        <w:rFonts w:ascii="Arial" w:hAnsi="Arial" w:cs="Arial"/>
        <w:b/>
        <w:color w:val="000000"/>
        <w:sz w:val="18"/>
        <w:u w:color="000000"/>
        <w:lang w:val="fr-CA"/>
      </w:rPr>
      <w:t>Devis directeur</w:t>
    </w:r>
    <w:r w:rsidR="00C11467" w:rsidRPr="007F249F">
      <w:rPr>
        <w:rFonts w:ascii="Arial" w:hAnsi="Arial" w:cs="Arial"/>
        <w:b/>
        <w:sz w:val="20"/>
        <w:lang w:val="fr-CA"/>
      </w:rPr>
      <w:tab/>
    </w:r>
    <w:r w:rsidR="00E22F5B">
      <w:rPr>
        <w:rFonts w:ascii="Arial" w:hAnsi="Arial" w:cs="Arial"/>
        <w:b/>
        <w:sz w:val="20"/>
        <w:lang w:val="fr-CA"/>
      </w:rPr>
      <w:t xml:space="preserve">DRAINS ET </w:t>
    </w:r>
    <w:r w:rsidR="00B43F90">
      <w:rPr>
        <w:rFonts w:ascii="Arial" w:hAnsi="Arial" w:cs="Arial"/>
        <w:b/>
        <w:color w:val="000000"/>
        <w:sz w:val="20"/>
        <w:u w:color="000000"/>
        <w:lang w:val="fr-CA"/>
      </w:rPr>
      <w:t>ACCESSOIRES</w:t>
    </w:r>
  </w:p>
  <w:p w14:paraId="481E4309" w14:textId="77777777" w:rsidR="00C11467" w:rsidRPr="007F249F" w:rsidRDefault="0008459C" w:rsidP="00C11467">
    <w:pPr>
      <w:pStyle w:val="En-tte"/>
      <w:pBdr>
        <w:bottom w:val="single" w:sz="4" w:space="1" w:color="auto"/>
      </w:pBdr>
      <w:rPr>
        <w:rFonts w:ascii="Arial" w:hAnsi="Arial" w:cs="Arial"/>
        <w:b/>
        <w:sz w:val="20"/>
        <w:lang w:val="fr-CA"/>
      </w:rPr>
    </w:pPr>
    <w:r w:rsidRPr="0008459C">
      <w:rPr>
        <w:rFonts w:ascii="Arial" w:hAnsi="Arial" w:cs="Arial"/>
        <w:b/>
        <w:color w:val="000000"/>
        <w:sz w:val="18"/>
        <w:u w:color="000000"/>
        <w:lang w:val="fr-CA"/>
      </w:rPr>
      <w:t>Octobre 2018</w:t>
    </w:r>
    <w:r w:rsidR="00C11467" w:rsidRPr="007F249F">
      <w:rPr>
        <w:rFonts w:ascii="Arial" w:hAnsi="Arial" w:cs="Arial"/>
        <w:b/>
        <w:sz w:val="20"/>
        <w:lang w:val="fr-CA"/>
      </w:rPr>
      <w:tab/>
    </w:r>
    <w:r w:rsidR="00C11467" w:rsidRPr="007F249F">
      <w:rPr>
        <w:rFonts w:ascii="Arial" w:hAnsi="Arial" w:cs="Arial"/>
        <w:b/>
        <w:color w:val="000000"/>
        <w:sz w:val="20"/>
        <w:u w:color="000000"/>
        <w:lang w:val="fr-CA"/>
      </w:rPr>
      <w:t xml:space="preserve">Page </w:t>
    </w:r>
    <w:r w:rsidR="00C11467" w:rsidRPr="00B478A6">
      <w:rPr>
        <w:rFonts w:ascii="Arial" w:hAnsi="Arial" w:cs="Arial"/>
        <w:b/>
        <w:color w:val="000000"/>
        <w:sz w:val="20"/>
        <w:u w:color="000000"/>
      </w:rPr>
      <w:fldChar w:fldCharType="begin"/>
    </w:r>
    <w:r w:rsidR="00C11467" w:rsidRPr="007F249F">
      <w:rPr>
        <w:rFonts w:ascii="Arial" w:hAnsi="Arial" w:cs="Arial"/>
        <w:b/>
        <w:color w:val="000000"/>
        <w:sz w:val="20"/>
        <w:u w:color="000000"/>
        <w:lang w:val="fr-CA"/>
      </w:rPr>
      <w:instrText xml:space="preserve"> PAGE  \* MERGEFORMAT </w:instrText>
    </w:r>
    <w:r w:rsidR="00C11467" w:rsidRPr="00B478A6">
      <w:rPr>
        <w:rFonts w:ascii="Arial" w:hAnsi="Arial" w:cs="Arial"/>
        <w:b/>
        <w:color w:val="000000"/>
        <w:sz w:val="20"/>
        <w:u w:color="000000"/>
      </w:rPr>
      <w:fldChar w:fldCharType="separate"/>
    </w:r>
    <w:r w:rsidR="00052FD4" w:rsidRPr="007F249F">
      <w:rPr>
        <w:rFonts w:ascii="Arial" w:hAnsi="Arial" w:cs="Arial"/>
        <w:b/>
        <w:noProof/>
        <w:color w:val="000000"/>
        <w:sz w:val="20"/>
        <w:u w:color="000000"/>
        <w:lang w:val="fr-CA"/>
      </w:rPr>
      <w:t>3</w:t>
    </w:r>
    <w:r w:rsidR="00C11467" w:rsidRPr="00B478A6">
      <w:rPr>
        <w:rFonts w:ascii="Arial" w:hAnsi="Arial" w:cs="Arial"/>
        <w:b/>
        <w:color w:val="000000"/>
        <w:sz w:val="20"/>
        <w:u w:color="000000"/>
      </w:rPr>
      <w:fldChar w:fldCharType="end"/>
    </w:r>
  </w:p>
  <w:p w14:paraId="4BFE9C64" w14:textId="77777777" w:rsidR="00D87633" w:rsidRPr="007F249F" w:rsidRDefault="00D87633" w:rsidP="00D87633">
    <w:pPr>
      <w:pStyle w:val="En-tte"/>
      <w:rPr>
        <w:sz w:val="20"/>
        <w:lang w:val="fr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Restart w:val="0"/>
      <w:lvlText w:val="Part %1"/>
      <w:lvlJc w:val="left"/>
      <w:pPr>
        <w:tabs>
          <w:tab w:val="num" w:pos="1440"/>
        </w:tabs>
        <w:ind w:left="1440" w:hanging="1440"/>
      </w:pPr>
      <w:rPr>
        <w:rFonts w:ascii="Arial" w:cs="Times New Roman" w:hint="default"/>
        <w:b/>
        <w:sz w:val="24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ascii="Arial" w:cs="Times New Roman" w:hint="default"/>
        <w:b/>
        <w:sz w:val="24"/>
      </w:rPr>
    </w:lvl>
    <w:lvl w:ilvl="2">
      <w:start w:val="1"/>
      <w:numFmt w:val="decimal"/>
      <w:lvlText w:val=".%3"/>
      <w:lvlJc w:val="left"/>
      <w:pPr>
        <w:tabs>
          <w:tab w:val="num" w:pos="1440"/>
        </w:tabs>
        <w:ind w:left="1440" w:hanging="720"/>
      </w:pPr>
      <w:rPr>
        <w:rFonts w:ascii="Arial" w:cs="Times New Roman" w:hint="default"/>
        <w:sz w:val="24"/>
      </w:rPr>
    </w:lvl>
    <w:lvl w:ilvl="3">
      <w:start w:val="1"/>
      <w:numFmt w:val="decimal"/>
      <w:lvlText w:val=".%4"/>
      <w:lvlJc w:val="left"/>
      <w:pPr>
        <w:tabs>
          <w:tab w:val="num" w:pos="2160"/>
        </w:tabs>
        <w:ind w:left="2160" w:hanging="720"/>
      </w:pPr>
      <w:rPr>
        <w:rFonts w:ascii="Arial" w:cs="Times New Roman" w:hint="default"/>
        <w:sz w:val="24"/>
      </w:rPr>
    </w:lvl>
    <w:lvl w:ilvl="4">
      <w:start w:val="1"/>
      <w:numFmt w:val="decimal"/>
      <w:lvlText w:val=".%5"/>
      <w:lvlJc w:val="left"/>
      <w:pPr>
        <w:tabs>
          <w:tab w:val="num" w:pos="2880"/>
        </w:tabs>
        <w:ind w:left="2880" w:hanging="720"/>
      </w:pPr>
      <w:rPr>
        <w:rFonts w:ascii="Arial" w:cs="Times New Roman" w:hint="default"/>
        <w:sz w:val="24"/>
      </w:rPr>
    </w:lvl>
    <w:lvl w:ilvl="5">
      <w:start w:val="1"/>
      <w:numFmt w:val="decimal"/>
      <w:lvlText w:val=".%6"/>
      <w:lvlJc w:val="left"/>
      <w:pPr>
        <w:tabs>
          <w:tab w:val="num" w:pos="3600"/>
        </w:tabs>
        <w:ind w:left="3600" w:hanging="720"/>
      </w:pPr>
      <w:rPr>
        <w:rFonts w:ascii="Arial" w:cs="Times New Roman" w:hint="default"/>
        <w:sz w:val="24"/>
      </w:rPr>
    </w:lvl>
    <w:lvl w:ilvl="6">
      <w:start w:val="1"/>
      <w:numFmt w:val="decimal"/>
      <w:lvlText w:val=".%7"/>
      <w:lvlJc w:val="left"/>
      <w:pPr>
        <w:tabs>
          <w:tab w:val="num" w:pos="4320"/>
        </w:tabs>
        <w:ind w:left="4320" w:hanging="720"/>
      </w:pPr>
      <w:rPr>
        <w:rFonts w:ascii="Arial" w:cs="Times New Roman" w:hint="default"/>
        <w:sz w:val="24"/>
      </w:rPr>
    </w:lvl>
    <w:lvl w:ilvl="7">
      <w:start w:val="1"/>
      <w:numFmt w:val="decimal"/>
      <w:lvlText w:val=".%8"/>
      <w:lvlJc w:val="left"/>
      <w:pPr>
        <w:tabs>
          <w:tab w:val="num" w:pos="5040"/>
        </w:tabs>
        <w:ind w:left="5040" w:hanging="720"/>
      </w:pPr>
      <w:rPr>
        <w:rFonts w:ascii="Arial" w:cs="Times New Roman" w:hint="default"/>
        <w:sz w:val="24"/>
      </w:rPr>
    </w:lvl>
    <w:lvl w:ilvl="8">
      <w:start w:val="1"/>
      <w:numFmt w:val="decimal"/>
      <w:lvlText w:val=""/>
      <w:lvlJc w:val="left"/>
      <w:pPr>
        <w:tabs>
          <w:tab w:val="num" w:pos="5760"/>
        </w:tabs>
        <w:ind w:left="5760" w:hanging="720"/>
      </w:pPr>
      <w:rPr>
        <w:rFonts w:ascii="Times New Roman" w:cs="Times New Roman" w:hint="default"/>
        <w:sz w:val="24"/>
      </w:rPr>
    </w:lvl>
  </w:abstractNum>
  <w:abstractNum w:abstractNumId="1" w15:restartNumberingAfterBreak="0">
    <w:nsid w:val="30823425"/>
    <w:multiLevelType w:val="multilevel"/>
    <w:tmpl w:val="A4747A24"/>
    <w:lvl w:ilvl="0">
      <w:start w:val="1"/>
      <w:numFmt w:val="decimal"/>
      <w:lvlRestart w:val="0"/>
      <w:pStyle w:val="Titre1"/>
      <w:lvlText w:val="Part 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pStyle w:val="Titre3"/>
      <w:lvlText w:val="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Titre4"/>
      <w:lvlText w:val="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pStyle w:val="Titre5"/>
      <w:lvlText w:val=".%5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decimal"/>
      <w:pStyle w:val="Titre6"/>
      <w:lvlText w:val=".%6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decimal"/>
      <w:pStyle w:val="Titre7"/>
      <w:lvlText w:val=".%7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pStyle w:val="Titre8"/>
      <w:lvlText w:val=".%8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decimal"/>
      <w:pStyle w:val="Titre9"/>
      <w:lvlText w:val=".%9"/>
      <w:lvlJc w:val="left"/>
      <w:pPr>
        <w:tabs>
          <w:tab w:val="num" w:pos="5760"/>
        </w:tabs>
        <w:ind w:left="5760" w:hanging="720"/>
      </w:pPr>
      <w:rPr>
        <w:rFonts w:hint="default"/>
      </w:rPr>
    </w:lvl>
  </w:abstractNum>
  <w:num w:numId="1">
    <w:abstractNumId w:val="1"/>
  </w:num>
  <w:num w:numId="2">
    <w:abstractNumId w:val="1"/>
    <w:lvlOverride w:ilvl="0">
      <w:lvl w:ilvl="0">
        <w:start w:val="2"/>
        <w:numFmt w:val="decimal"/>
        <w:lvlRestart w:val="0"/>
        <w:pStyle w:val="Titre1"/>
        <w:lvlText w:val="PARTIE %1"/>
        <w:lvlJc w:val="left"/>
        <w:pPr>
          <w:tabs>
            <w:tab w:val="num" w:pos="1440"/>
          </w:tabs>
          <w:ind w:left="1440" w:hanging="1440"/>
        </w:pPr>
        <w:rPr>
          <w:rFonts w:hint="default"/>
          <w:sz w:val="24"/>
          <w:szCs w:val="24"/>
          <w:u w:val="none"/>
        </w:rPr>
      </w:lvl>
    </w:lvlOverride>
    <w:lvlOverride w:ilvl="1">
      <w:lvl w:ilvl="1">
        <w:start w:val="1"/>
        <w:numFmt w:val="decimal"/>
        <w:pStyle w:val="Titre2"/>
        <w:lvlText w:val="%2."/>
        <w:lvlJc w:val="left"/>
        <w:pPr>
          <w:tabs>
            <w:tab w:val="num" w:pos="576"/>
          </w:tabs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Titre3"/>
        <w:lvlText w:val="%3."/>
        <w:lvlJc w:val="left"/>
        <w:pPr>
          <w:tabs>
            <w:tab w:val="num" w:pos="1152"/>
          </w:tabs>
          <w:ind w:left="1152" w:hanging="576"/>
        </w:pPr>
        <w:rPr>
          <w:rFonts w:ascii="Swis721 Lt BT" w:hAnsi="Swis721 Lt BT" w:hint="default"/>
          <w:b w:val="0"/>
        </w:rPr>
      </w:lvl>
    </w:lvlOverride>
    <w:lvlOverride w:ilvl="3">
      <w:lvl w:ilvl="3">
        <w:start w:val="1"/>
        <w:numFmt w:val="decimal"/>
        <w:pStyle w:val="Titre4"/>
        <w:lvlText w:val="%4."/>
        <w:lvlJc w:val="left"/>
        <w:pPr>
          <w:tabs>
            <w:tab w:val="num" w:pos="1728"/>
          </w:tabs>
          <w:ind w:left="1728" w:hanging="576"/>
        </w:pPr>
        <w:rPr>
          <w:rFonts w:hint="default"/>
          <w:b w:val="0"/>
        </w:rPr>
      </w:lvl>
    </w:lvlOverride>
    <w:lvlOverride w:ilvl="4">
      <w:lvl w:ilvl="4">
        <w:start w:val="1"/>
        <w:numFmt w:val="decimal"/>
        <w:pStyle w:val="Titre5"/>
        <w:lvlText w:val="%5."/>
        <w:lvlJc w:val="left"/>
        <w:pPr>
          <w:tabs>
            <w:tab w:val="num" w:pos="2304"/>
          </w:tabs>
          <w:ind w:left="2304" w:hanging="576"/>
        </w:pPr>
        <w:rPr>
          <w:rFonts w:hint="default"/>
        </w:rPr>
      </w:lvl>
    </w:lvlOverride>
    <w:lvlOverride w:ilvl="5">
      <w:lvl w:ilvl="5">
        <w:start w:val="1"/>
        <w:numFmt w:val="decimal"/>
        <w:pStyle w:val="Titre6"/>
        <w:lvlText w:val="%6."/>
        <w:lvlJc w:val="left"/>
        <w:pPr>
          <w:tabs>
            <w:tab w:val="num" w:pos="2880"/>
          </w:tabs>
          <w:ind w:left="2880" w:hanging="576"/>
        </w:pPr>
        <w:rPr>
          <w:rFonts w:hint="default"/>
        </w:rPr>
      </w:lvl>
    </w:lvlOverride>
    <w:lvlOverride w:ilvl="6">
      <w:lvl w:ilvl="6">
        <w:start w:val="1"/>
        <w:numFmt w:val="decimal"/>
        <w:pStyle w:val="Titre7"/>
        <w:lvlText w:val=".%7"/>
        <w:lvlJc w:val="left"/>
        <w:pPr>
          <w:tabs>
            <w:tab w:val="num" w:pos="4320"/>
          </w:tabs>
          <w:ind w:left="4320" w:hanging="720"/>
        </w:pPr>
        <w:rPr>
          <w:rFonts w:hint="default"/>
        </w:rPr>
      </w:lvl>
    </w:lvlOverride>
    <w:lvlOverride w:ilvl="7">
      <w:lvl w:ilvl="7">
        <w:start w:val="1"/>
        <w:numFmt w:val="decimal"/>
        <w:pStyle w:val="Titre8"/>
        <w:lvlText w:val=".%8"/>
        <w:lvlJc w:val="left"/>
        <w:pPr>
          <w:tabs>
            <w:tab w:val="num" w:pos="5040"/>
          </w:tabs>
          <w:ind w:left="5040" w:hanging="720"/>
        </w:pPr>
        <w:rPr>
          <w:rFonts w:hint="default"/>
        </w:rPr>
      </w:lvl>
    </w:lvlOverride>
    <w:lvlOverride w:ilvl="8">
      <w:lvl w:ilvl="8">
        <w:start w:val="1"/>
        <w:numFmt w:val="decimal"/>
        <w:pStyle w:val="Titre9"/>
        <w:lvlText w:val=".%9"/>
        <w:lvlJc w:val="left"/>
        <w:pPr>
          <w:tabs>
            <w:tab w:val="num" w:pos="5760"/>
          </w:tabs>
          <w:ind w:left="5760" w:hanging="720"/>
        </w:pPr>
        <w:rPr>
          <w:rFonts w:hint="default"/>
        </w:rPr>
      </w:lvl>
    </w:lvlOverride>
  </w:num>
  <w:num w:numId="3">
    <w:abstractNumId w:val="0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83729"/>
    <w:rsid w:val="000033FD"/>
    <w:rsid w:val="000151AE"/>
    <w:rsid w:val="0002118C"/>
    <w:rsid w:val="000332AA"/>
    <w:rsid w:val="00035EC7"/>
    <w:rsid w:val="00047BAB"/>
    <w:rsid w:val="00051117"/>
    <w:rsid w:val="00052FD4"/>
    <w:rsid w:val="0008459C"/>
    <w:rsid w:val="00087400"/>
    <w:rsid w:val="00090ECF"/>
    <w:rsid w:val="00094C00"/>
    <w:rsid w:val="000A32F8"/>
    <w:rsid w:val="000A332F"/>
    <w:rsid w:val="000B1E7B"/>
    <w:rsid w:val="000C0AA6"/>
    <w:rsid w:val="000D313B"/>
    <w:rsid w:val="000D7894"/>
    <w:rsid w:val="000E2DDC"/>
    <w:rsid w:val="000E677E"/>
    <w:rsid w:val="000F010E"/>
    <w:rsid w:val="001043B8"/>
    <w:rsid w:val="00104D45"/>
    <w:rsid w:val="0011147D"/>
    <w:rsid w:val="00116720"/>
    <w:rsid w:val="00120C1B"/>
    <w:rsid w:val="00121B59"/>
    <w:rsid w:val="00134231"/>
    <w:rsid w:val="00140798"/>
    <w:rsid w:val="0015031E"/>
    <w:rsid w:val="0015657D"/>
    <w:rsid w:val="00167EBD"/>
    <w:rsid w:val="001924CC"/>
    <w:rsid w:val="001A0C6B"/>
    <w:rsid w:val="001B194C"/>
    <w:rsid w:val="001C4714"/>
    <w:rsid w:val="001C527D"/>
    <w:rsid w:val="001D4CDD"/>
    <w:rsid w:val="001F028E"/>
    <w:rsid w:val="001F3124"/>
    <w:rsid w:val="00205734"/>
    <w:rsid w:val="00220A79"/>
    <w:rsid w:val="00221612"/>
    <w:rsid w:val="0022410B"/>
    <w:rsid w:val="00246EF8"/>
    <w:rsid w:val="0025556C"/>
    <w:rsid w:val="0027213D"/>
    <w:rsid w:val="00274F73"/>
    <w:rsid w:val="00280417"/>
    <w:rsid w:val="00283729"/>
    <w:rsid w:val="00287DAF"/>
    <w:rsid w:val="002927F8"/>
    <w:rsid w:val="002B6AE7"/>
    <w:rsid w:val="002C3ECA"/>
    <w:rsid w:val="002D412C"/>
    <w:rsid w:val="002E5B76"/>
    <w:rsid w:val="002F4FAF"/>
    <w:rsid w:val="002F7A07"/>
    <w:rsid w:val="00311195"/>
    <w:rsid w:val="00311F41"/>
    <w:rsid w:val="00314E74"/>
    <w:rsid w:val="0031510E"/>
    <w:rsid w:val="003206C7"/>
    <w:rsid w:val="00322194"/>
    <w:rsid w:val="00327CDD"/>
    <w:rsid w:val="003439FF"/>
    <w:rsid w:val="0034660C"/>
    <w:rsid w:val="003520B0"/>
    <w:rsid w:val="00356ED5"/>
    <w:rsid w:val="00363EA4"/>
    <w:rsid w:val="0036759E"/>
    <w:rsid w:val="00372F9C"/>
    <w:rsid w:val="00376548"/>
    <w:rsid w:val="0037693E"/>
    <w:rsid w:val="003935DF"/>
    <w:rsid w:val="003A1EF5"/>
    <w:rsid w:val="003A39EA"/>
    <w:rsid w:val="003A798C"/>
    <w:rsid w:val="003B55E0"/>
    <w:rsid w:val="003D5EAF"/>
    <w:rsid w:val="003E3438"/>
    <w:rsid w:val="003E62B9"/>
    <w:rsid w:val="003F652C"/>
    <w:rsid w:val="00411417"/>
    <w:rsid w:val="00424179"/>
    <w:rsid w:val="00425B0F"/>
    <w:rsid w:val="00444C9E"/>
    <w:rsid w:val="004468AA"/>
    <w:rsid w:val="0045788B"/>
    <w:rsid w:val="00457C9B"/>
    <w:rsid w:val="00466253"/>
    <w:rsid w:val="00467BAB"/>
    <w:rsid w:val="00471ACD"/>
    <w:rsid w:val="0047466F"/>
    <w:rsid w:val="00482E1D"/>
    <w:rsid w:val="00490416"/>
    <w:rsid w:val="004A5279"/>
    <w:rsid w:val="004B18A5"/>
    <w:rsid w:val="004B4B56"/>
    <w:rsid w:val="004C4699"/>
    <w:rsid w:val="00512936"/>
    <w:rsid w:val="00514A51"/>
    <w:rsid w:val="00514DB5"/>
    <w:rsid w:val="005239E1"/>
    <w:rsid w:val="00541D98"/>
    <w:rsid w:val="00543C52"/>
    <w:rsid w:val="0055265C"/>
    <w:rsid w:val="00555806"/>
    <w:rsid w:val="00580569"/>
    <w:rsid w:val="005845E5"/>
    <w:rsid w:val="00595921"/>
    <w:rsid w:val="005A3D89"/>
    <w:rsid w:val="005A7383"/>
    <w:rsid w:val="005C32D7"/>
    <w:rsid w:val="005E3F83"/>
    <w:rsid w:val="005E609F"/>
    <w:rsid w:val="005E6F8A"/>
    <w:rsid w:val="005E72D6"/>
    <w:rsid w:val="006002D4"/>
    <w:rsid w:val="006063E8"/>
    <w:rsid w:val="00614F1A"/>
    <w:rsid w:val="006251C2"/>
    <w:rsid w:val="006505AF"/>
    <w:rsid w:val="00653019"/>
    <w:rsid w:val="00657598"/>
    <w:rsid w:val="00671D15"/>
    <w:rsid w:val="00673C8C"/>
    <w:rsid w:val="00674A96"/>
    <w:rsid w:val="0067677A"/>
    <w:rsid w:val="006A4FD0"/>
    <w:rsid w:val="006A58B8"/>
    <w:rsid w:val="006B3D10"/>
    <w:rsid w:val="006C19BE"/>
    <w:rsid w:val="006E5EE3"/>
    <w:rsid w:val="006F2DD2"/>
    <w:rsid w:val="0070331D"/>
    <w:rsid w:val="00703DDC"/>
    <w:rsid w:val="00703E8E"/>
    <w:rsid w:val="0070431E"/>
    <w:rsid w:val="00711768"/>
    <w:rsid w:val="00713E5C"/>
    <w:rsid w:val="0072546C"/>
    <w:rsid w:val="00726105"/>
    <w:rsid w:val="00766E1A"/>
    <w:rsid w:val="00770A2B"/>
    <w:rsid w:val="007724FD"/>
    <w:rsid w:val="00775763"/>
    <w:rsid w:val="00780285"/>
    <w:rsid w:val="00787519"/>
    <w:rsid w:val="00795CA9"/>
    <w:rsid w:val="007A6A81"/>
    <w:rsid w:val="007C6560"/>
    <w:rsid w:val="007D05BE"/>
    <w:rsid w:val="007D4BE9"/>
    <w:rsid w:val="007E435F"/>
    <w:rsid w:val="007F249F"/>
    <w:rsid w:val="007F75F3"/>
    <w:rsid w:val="008048D1"/>
    <w:rsid w:val="008114A4"/>
    <w:rsid w:val="00816BA4"/>
    <w:rsid w:val="00820416"/>
    <w:rsid w:val="00820F69"/>
    <w:rsid w:val="00833355"/>
    <w:rsid w:val="00834917"/>
    <w:rsid w:val="00834AD1"/>
    <w:rsid w:val="00841A9D"/>
    <w:rsid w:val="00850CB3"/>
    <w:rsid w:val="0085334F"/>
    <w:rsid w:val="00873F59"/>
    <w:rsid w:val="00886919"/>
    <w:rsid w:val="00895EC5"/>
    <w:rsid w:val="008A0003"/>
    <w:rsid w:val="008A75B8"/>
    <w:rsid w:val="008B287E"/>
    <w:rsid w:val="008B42A6"/>
    <w:rsid w:val="008B45F4"/>
    <w:rsid w:val="008D20FC"/>
    <w:rsid w:val="008D76A9"/>
    <w:rsid w:val="008E2910"/>
    <w:rsid w:val="008F446A"/>
    <w:rsid w:val="0091075F"/>
    <w:rsid w:val="00910A15"/>
    <w:rsid w:val="009163C8"/>
    <w:rsid w:val="009173E3"/>
    <w:rsid w:val="0092438C"/>
    <w:rsid w:val="00926956"/>
    <w:rsid w:val="009325C3"/>
    <w:rsid w:val="0094523F"/>
    <w:rsid w:val="0095323F"/>
    <w:rsid w:val="00960EF2"/>
    <w:rsid w:val="00962802"/>
    <w:rsid w:val="009777D5"/>
    <w:rsid w:val="0099636D"/>
    <w:rsid w:val="009A1C52"/>
    <w:rsid w:val="009A28DE"/>
    <w:rsid w:val="009B0FBC"/>
    <w:rsid w:val="009C5935"/>
    <w:rsid w:val="009C7662"/>
    <w:rsid w:val="009E56C5"/>
    <w:rsid w:val="009E7DBA"/>
    <w:rsid w:val="009F6939"/>
    <w:rsid w:val="00A03045"/>
    <w:rsid w:val="00A21803"/>
    <w:rsid w:val="00A259C1"/>
    <w:rsid w:val="00A362FE"/>
    <w:rsid w:val="00A61502"/>
    <w:rsid w:val="00A77D91"/>
    <w:rsid w:val="00A84F1E"/>
    <w:rsid w:val="00AA2B26"/>
    <w:rsid w:val="00AA30D2"/>
    <w:rsid w:val="00AB0132"/>
    <w:rsid w:val="00AB2E90"/>
    <w:rsid w:val="00AB7557"/>
    <w:rsid w:val="00AC0E5D"/>
    <w:rsid w:val="00AC23AC"/>
    <w:rsid w:val="00AD45FE"/>
    <w:rsid w:val="00AD499E"/>
    <w:rsid w:val="00AD7279"/>
    <w:rsid w:val="00AE1B07"/>
    <w:rsid w:val="00AE4337"/>
    <w:rsid w:val="00AE44EC"/>
    <w:rsid w:val="00AE5E57"/>
    <w:rsid w:val="00B03D7A"/>
    <w:rsid w:val="00B06108"/>
    <w:rsid w:val="00B14126"/>
    <w:rsid w:val="00B245BA"/>
    <w:rsid w:val="00B4012F"/>
    <w:rsid w:val="00B43F90"/>
    <w:rsid w:val="00B478A6"/>
    <w:rsid w:val="00B549F5"/>
    <w:rsid w:val="00B573A4"/>
    <w:rsid w:val="00B666E9"/>
    <w:rsid w:val="00B71204"/>
    <w:rsid w:val="00B7324D"/>
    <w:rsid w:val="00B73430"/>
    <w:rsid w:val="00B74200"/>
    <w:rsid w:val="00B747CF"/>
    <w:rsid w:val="00B76BCD"/>
    <w:rsid w:val="00B81834"/>
    <w:rsid w:val="00B918F8"/>
    <w:rsid w:val="00BC3147"/>
    <w:rsid w:val="00BD6B61"/>
    <w:rsid w:val="00C00033"/>
    <w:rsid w:val="00C03C9D"/>
    <w:rsid w:val="00C11467"/>
    <w:rsid w:val="00C22DBB"/>
    <w:rsid w:val="00C336E2"/>
    <w:rsid w:val="00C55624"/>
    <w:rsid w:val="00C618B1"/>
    <w:rsid w:val="00C7447D"/>
    <w:rsid w:val="00C80044"/>
    <w:rsid w:val="00C85461"/>
    <w:rsid w:val="00C91175"/>
    <w:rsid w:val="00C9170A"/>
    <w:rsid w:val="00CA6538"/>
    <w:rsid w:val="00CB06C7"/>
    <w:rsid w:val="00CE2EAE"/>
    <w:rsid w:val="00CF2CF7"/>
    <w:rsid w:val="00CF5E98"/>
    <w:rsid w:val="00D0233B"/>
    <w:rsid w:val="00D07260"/>
    <w:rsid w:val="00D14A28"/>
    <w:rsid w:val="00D17022"/>
    <w:rsid w:val="00D26BD4"/>
    <w:rsid w:val="00D302C5"/>
    <w:rsid w:val="00D3281C"/>
    <w:rsid w:val="00D356EB"/>
    <w:rsid w:val="00D371AC"/>
    <w:rsid w:val="00D66CBF"/>
    <w:rsid w:val="00D84438"/>
    <w:rsid w:val="00D871BB"/>
    <w:rsid w:val="00D87633"/>
    <w:rsid w:val="00D959C4"/>
    <w:rsid w:val="00DB2A19"/>
    <w:rsid w:val="00DC0ADE"/>
    <w:rsid w:val="00DC5A3E"/>
    <w:rsid w:val="00DD33AD"/>
    <w:rsid w:val="00DE6FEA"/>
    <w:rsid w:val="00DF3366"/>
    <w:rsid w:val="00DF4048"/>
    <w:rsid w:val="00E01473"/>
    <w:rsid w:val="00E05861"/>
    <w:rsid w:val="00E07420"/>
    <w:rsid w:val="00E1198C"/>
    <w:rsid w:val="00E22F5B"/>
    <w:rsid w:val="00E241E9"/>
    <w:rsid w:val="00E24DC2"/>
    <w:rsid w:val="00E70887"/>
    <w:rsid w:val="00E83BB5"/>
    <w:rsid w:val="00E926D5"/>
    <w:rsid w:val="00EB2150"/>
    <w:rsid w:val="00EE1347"/>
    <w:rsid w:val="00EE5A14"/>
    <w:rsid w:val="00EE64C2"/>
    <w:rsid w:val="00F01FD0"/>
    <w:rsid w:val="00F052D1"/>
    <w:rsid w:val="00F06055"/>
    <w:rsid w:val="00F12243"/>
    <w:rsid w:val="00F20D95"/>
    <w:rsid w:val="00F35057"/>
    <w:rsid w:val="00F376C4"/>
    <w:rsid w:val="00F55BF2"/>
    <w:rsid w:val="00F647C3"/>
    <w:rsid w:val="00F73554"/>
    <w:rsid w:val="00F76575"/>
    <w:rsid w:val="00F77BA1"/>
    <w:rsid w:val="00F85F37"/>
    <w:rsid w:val="00F948FD"/>
    <w:rsid w:val="00FB5062"/>
    <w:rsid w:val="00FD601A"/>
    <w:rsid w:val="00FF28EB"/>
    <w:rsid w:val="00FF3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FF701BB"/>
  <w15:docId w15:val="{90A0071E-EB42-413F-8BC2-1DE7B9272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7213D"/>
    <w:rPr>
      <w:sz w:val="22"/>
      <w:lang w:val="en-CA"/>
    </w:rPr>
  </w:style>
  <w:style w:type="paragraph" w:styleId="Titre1">
    <w:name w:val="heading 1"/>
    <w:basedOn w:val="Normal"/>
    <w:next w:val="Titre2"/>
    <w:qFormat/>
    <w:rsid w:val="0027213D"/>
    <w:pPr>
      <w:keepNext/>
      <w:numPr>
        <w:numId w:val="1"/>
      </w:numPr>
      <w:spacing w:before="480"/>
      <w:outlineLvl w:val="0"/>
    </w:pPr>
    <w:rPr>
      <w:b/>
    </w:rPr>
  </w:style>
  <w:style w:type="paragraph" w:styleId="Titre2">
    <w:name w:val="heading 2"/>
    <w:basedOn w:val="Normal"/>
    <w:next w:val="Titre3"/>
    <w:link w:val="Titre2Car"/>
    <w:qFormat/>
    <w:rsid w:val="0027213D"/>
    <w:pPr>
      <w:keepNext/>
      <w:numPr>
        <w:ilvl w:val="1"/>
        <w:numId w:val="1"/>
      </w:numPr>
      <w:spacing w:before="240"/>
      <w:outlineLvl w:val="1"/>
    </w:pPr>
    <w:rPr>
      <w:b/>
    </w:rPr>
  </w:style>
  <w:style w:type="paragraph" w:styleId="Titre3">
    <w:name w:val="heading 3"/>
    <w:basedOn w:val="Normal"/>
    <w:link w:val="Titre3Car"/>
    <w:qFormat/>
    <w:rsid w:val="0027213D"/>
    <w:pPr>
      <w:numPr>
        <w:ilvl w:val="2"/>
        <w:numId w:val="1"/>
      </w:numPr>
      <w:spacing w:before="120" w:after="120"/>
      <w:outlineLvl w:val="2"/>
    </w:pPr>
  </w:style>
  <w:style w:type="paragraph" w:styleId="Titre4">
    <w:name w:val="heading 4"/>
    <w:basedOn w:val="Normal"/>
    <w:link w:val="Titre4Car"/>
    <w:qFormat/>
    <w:rsid w:val="0027213D"/>
    <w:pPr>
      <w:numPr>
        <w:ilvl w:val="3"/>
        <w:numId w:val="1"/>
      </w:numPr>
      <w:spacing w:before="60"/>
      <w:outlineLvl w:val="3"/>
    </w:pPr>
  </w:style>
  <w:style w:type="paragraph" w:styleId="Titre5">
    <w:name w:val="heading 5"/>
    <w:basedOn w:val="Normal"/>
    <w:qFormat/>
    <w:rsid w:val="0027213D"/>
    <w:pPr>
      <w:numPr>
        <w:ilvl w:val="4"/>
        <w:numId w:val="1"/>
      </w:numPr>
      <w:spacing w:before="60"/>
      <w:outlineLvl w:val="4"/>
    </w:pPr>
  </w:style>
  <w:style w:type="paragraph" w:styleId="Titre6">
    <w:name w:val="heading 6"/>
    <w:basedOn w:val="Normal"/>
    <w:qFormat/>
    <w:rsid w:val="0027213D"/>
    <w:pPr>
      <w:numPr>
        <w:ilvl w:val="5"/>
        <w:numId w:val="1"/>
      </w:numPr>
      <w:spacing w:before="60"/>
      <w:outlineLvl w:val="5"/>
    </w:pPr>
  </w:style>
  <w:style w:type="paragraph" w:styleId="Titre7">
    <w:name w:val="heading 7"/>
    <w:basedOn w:val="Normal"/>
    <w:qFormat/>
    <w:rsid w:val="0027213D"/>
    <w:pPr>
      <w:numPr>
        <w:ilvl w:val="6"/>
        <w:numId w:val="1"/>
      </w:numPr>
      <w:spacing w:before="60"/>
      <w:outlineLvl w:val="6"/>
    </w:pPr>
  </w:style>
  <w:style w:type="paragraph" w:styleId="Titre8">
    <w:name w:val="heading 8"/>
    <w:basedOn w:val="Normal"/>
    <w:qFormat/>
    <w:rsid w:val="0027213D"/>
    <w:pPr>
      <w:numPr>
        <w:ilvl w:val="7"/>
        <w:numId w:val="1"/>
      </w:numPr>
      <w:spacing w:before="60"/>
      <w:outlineLvl w:val="7"/>
    </w:pPr>
  </w:style>
  <w:style w:type="paragraph" w:styleId="Titre9">
    <w:name w:val="heading 9"/>
    <w:basedOn w:val="Normal"/>
    <w:qFormat/>
    <w:rsid w:val="0027213D"/>
    <w:pPr>
      <w:numPr>
        <w:ilvl w:val="8"/>
        <w:numId w:val="1"/>
      </w:numPr>
      <w:spacing w:before="60"/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basedOn w:val="Policepardfaut"/>
    <w:semiHidden/>
  </w:style>
  <w:style w:type="paragraph" w:customStyle="1" w:styleId="SpecNote">
    <w:name w:val="SpecNote"/>
    <w:basedOn w:val="Normal"/>
    <w:rsid w:val="0027213D"/>
    <w:pPr>
      <w:pBdr>
        <w:top w:val="double" w:sz="6" w:space="1" w:color="0080FF"/>
        <w:left w:val="double" w:sz="6" w:space="1" w:color="0080FF"/>
        <w:bottom w:val="double" w:sz="6" w:space="1" w:color="0080FF"/>
        <w:right w:val="double" w:sz="6" w:space="1" w:color="0080FF"/>
      </w:pBdr>
    </w:pPr>
    <w:rPr>
      <w:i/>
      <w:vanish/>
      <w:color w:val="0080FF"/>
      <w:szCs w:val="22"/>
    </w:rPr>
  </w:style>
  <w:style w:type="character" w:customStyle="1" w:styleId="SecRefName">
    <w:name w:val="SecRefName"/>
  </w:style>
  <w:style w:type="character" w:styleId="Marquedecommentaire">
    <w:name w:val="annotation reference"/>
    <w:basedOn w:val="Policepardfaut"/>
    <w:semiHidden/>
    <w:rPr>
      <w:rFonts w:cs="Times New Roman"/>
      <w:sz w:val="16"/>
      <w:szCs w:val="16"/>
    </w:rPr>
  </w:style>
  <w:style w:type="paragraph" w:styleId="Commentaire">
    <w:name w:val="annotation text"/>
    <w:basedOn w:val="Normal"/>
    <w:semiHidden/>
    <w:rPr>
      <w:sz w:val="20"/>
    </w:rPr>
  </w:style>
  <w:style w:type="paragraph" w:styleId="Objetducommentaire">
    <w:name w:val="annotation subject"/>
    <w:basedOn w:val="Commentaire"/>
    <w:next w:val="Commentaire"/>
    <w:semiHidden/>
    <w:rPr>
      <w:b/>
      <w:bCs/>
    </w:rPr>
  </w:style>
  <w:style w:type="paragraph" w:customStyle="1" w:styleId="OR">
    <w:name w:val="[OR]"/>
    <w:basedOn w:val="Normal"/>
    <w:rsid w:val="0027213D"/>
    <w:pPr>
      <w:keepNext/>
      <w:jc w:val="center"/>
    </w:pPr>
    <w:rPr>
      <w:rFonts w:ascii="Arial" w:hAnsi="Arial"/>
      <w:color w:val="FF0000"/>
    </w:rPr>
  </w:style>
  <w:style w:type="paragraph" w:customStyle="1" w:styleId="AuthorNote">
    <w:name w:val="AuthorNote"/>
    <w:basedOn w:val="SpecNote"/>
    <w:rsid w:val="0027213D"/>
    <w:pPr>
      <w:pBdr>
        <w:top w:val="double" w:sz="6" w:space="1" w:color="FF0000"/>
        <w:left w:val="double" w:sz="6" w:space="1" w:color="FF0000"/>
        <w:bottom w:val="double" w:sz="6" w:space="1" w:color="FF0000"/>
        <w:right w:val="double" w:sz="6" w:space="1" w:color="FF0000"/>
      </w:pBdr>
    </w:pPr>
    <w:rPr>
      <w:color w:val="FF0000"/>
    </w:rPr>
  </w:style>
  <w:style w:type="paragraph" w:customStyle="1" w:styleId="EndOfSection">
    <w:name w:val="EndOfSection"/>
    <w:basedOn w:val="Normal"/>
    <w:rsid w:val="0027213D"/>
    <w:pPr>
      <w:spacing w:before="600"/>
      <w:jc w:val="center"/>
    </w:pPr>
    <w:rPr>
      <w:b/>
    </w:rPr>
  </w:style>
  <w:style w:type="paragraph" w:customStyle="1" w:styleId="CSITitle">
    <w:name w:val="CSITitle"/>
    <w:basedOn w:val="Normal"/>
    <w:rsid w:val="0027213D"/>
    <w:pPr>
      <w:spacing w:line="480" w:lineRule="auto"/>
      <w:jc w:val="center"/>
    </w:pPr>
    <w:rPr>
      <w:b/>
    </w:rPr>
  </w:style>
  <w:style w:type="paragraph" w:styleId="Pieddepage">
    <w:name w:val="footer"/>
    <w:basedOn w:val="Normal"/>
    <w:rsid w:val="0027213D"/>
    <w:pPr>
      <w:tabs>
        <w:tab w:val="left" w:pos="4680"/>
        <w:tab w:val="right" w:pos="9360"/>
      </w:tabs>
    </w:pPr>
  </w:style>
  <w:style w:type="paragraph" w:styleId="En-tte">
    <w:name w:val="header"/>
    <w:basedOn w:val="Normal"/>
    <w:link w:val="En-tteCar"/>
    <w:rsid w:val="0027213D"/>
    <w:pPr>
      <w:tabs>
        <w:tab w:val="right" w:pos="9360"/>
      </w:tabs>
    </w:pPr>
  </w:style>
  <w:style w:type="paragraph" w:customStyle="1" w:styleId="SpecNoteEnv">
    <w:name w:val="SpecNoteEnv"/>
    <w:basedOn w:val="SpecNote"/>
    <w:rsid w:val="0027213D"/>
    <w:pPr>
      <w:pBdr>
        <w:top w:val="double" w:sz="6" w:space="0" w:color="1BD46B"/>
        <w:left w:val="double" w:sz="6" w:space="0" w:color="1BD46B"/>
        <w:bottom w:val="double" w:sz="6" w:space="0" w:color="1BD46B"/>
        <w:right w:val="double" w:sz="6" w:space="0" w:color="1BD46B"/>
      </w:pBdr>
      <w:autoSpaceDE w:val="0"/>
      <w:autoSpaceDN w:val="0"/>
      <w:adjustRightInd w:val="0"/>
    </w:pPr>
    <w:rPr>
      <w:color w:val="1BD46B"/>
      <w:szCs w:val="24"/>
    </w:rPr>
  </w:style>
  <w:style w:type="character" w:customStyle="1" w:styleId="Titre2Car">
    <w:name w:val="Titre 2 Car"/>
    <w:basedOn w:val="Policepardfaut"/>
    <w:link w:val="Titre2"/>
    <w:locked/>
    <w:rPr>
      <w:b/>
      <w:sz w:val="22"/>
      <w:lang w:val="en-CA"/>
    </w:rPr>
  </w:style>
  <w:style w:type="character" w:styleId="Lienhypertexte">
    <w:name w:val="Hyperlink"/>
    <w:basedOn w:val="Policepardfaut"/>
    <w:rPr>
      <w:rFonts w:cs="Times New Roman"/>
      <w:color w:val="0000FF"/>
      <w:u w:val="single"/>
    </w:rPr>
  </w:style>
  <w:style w:type="character" w:customStyle="1" w:styleId="Titre3Car">
    <w:name w:val="Titre 3 Car"/>
    <w:basedOn w:val="Policepardfaut"/>
    <w:link w:val="Titre3"/>
    <w:locked/>
    <w:rPr>
      <w:sz w:val="22"/>
      <w:lang w:val="en-CA"/>
    </w:rPr>
  </w:style>
  <w:style w:type="character" w:customStyle="1" w:styleId="Titre4Car">
    <w:name w:val="Titre 4 Car"/>
    <w:basedOn w:val="Policepardfaut"/>
    <w:link w:val="Titre4"/>
    <w:locked/>
    <w:rPr>
      <w:sz w:val="22"/>
      <w:lang w:val="en-CA"/>
    </w:rPr>
  </w:style>
  <w:style w:type="numbering" w:styleId="ArticleSection">
    <w:name w:val="Outline List 3"/>
    <w:basedOn w:val="Aucuneliste"/>
  </w:style>
  <w:style w:type="character" w:customStyle="1" w:styleId="SI">
    <w:name w:val="SI"/>
    <w:rsid w:val="0027213D"/>
    <w:rPr>
      <w:color w:val="auto"/>
    </w:rPr>
  </w:style>
  <w:style w:type="character" w:customStyle="1" w:styleId="IP">
    <w:name w:val="IP"/>
    <w:rsid w:val="0027213D"/>
    <w:rPr>
      <w:color w:val="auto"/>
    </w:rPr>
  </w:style>
  <w:style w:type="paragraph" w:customStyle="1" w:styleId="SectionNote">
    <w:name w:val="SectionNote"/>
    <w:basedOn w:val="SpecNote"/>
    <w:rsid w:val="0027213D"/>
    <w:pPr>
      <w:pBdr>
        <w:top w:val="double" w:sz="6" w:space="0" w:color="800000"/>
        <w:left w:val="double" w:sz="6" w:space="0" w:color="800000"/>
        <w:bottom w:val="double" w:sz="6" w:space="0" w:color="800000"/>
        <w:right w:val="double" w:sz="6" w:space="0" w:color="800000"/>
      </w:pBdr>
      <w:autoSpaceDE w:val="0"/>
      <w:autoSpaceDN w:val="0"/>
      <w:adjustRightInd w:val="0"/>
    </w:pPr>
    <w:rPr>
      <w:color w:val="800000"/>
      <w:szCs w:val="24"/>
    </w:rPr>
  </w:style>
  <w:style w:type="paragraph" w:customStyle="1" w:styleId="SupportNote">
    <w:name w:val="SupportNote"/>
    <w:basedOn w:val="SpecNote"/>
    <w:rsid w:val="0027213D"/>
    <w:pPr>
      <w:pBdr>
        <w:top w:val="double" w:sz="6" w:space="0" w:color="FF6400"/>
        <w:left w:val="double" w:sz="6" w:space="0" w:color="FF6400"/>
        <w:bottom w:val="double" w:sz="6" w:space="0" w:color="FF6400"/>
        <w:right w:val="double" w:sz="6" w:space="0" w:color="FF6400"/>
      </w:pBdr>
      <w:autoSpaceDE w:val="0"/>
      <w:autoSpaceDN w:val="0"/>
      <w:adjustRightInd w:val="0"/>
    </w:pPr>
    <w:rPr>
      <w:color w:val="FF6400"/>
      <w:szCs w:val="24"/>
    </w:rPr>
  </w:style>
  <w:style w:type="paragraph" w:customStyle="1" w:styleId="CSC1">
    <w:name w:val="CSC[1]"/>
    <w:basedOn w:val="Titre1"/>
    <w:rsid w:val="0027213D"/>
  </w:style>
  <w:style w:type="paragraph" w:customStyle="1" w:styleId="CSC2">
    <w:name w:val="CSC[2]"/>
    <w:basedOn w:val="Titre2"/>
    <w:rsid w:val="0027213D"/>
    <w:pPr>
      <w:keepLines/>
    </w:pPr>
  </w:style>
  <w:style w:type="paragraph" w:customStyle="1" w:styleId="CSC3">
    <w:name w:val="CSC[3]"/>
    <w:basedOn w:val="Titre3"/>
    <w:rsid w:val="0027213D"/>
    <w:pPr>
      <w:keepLines/>
    </w:pPr>
  </w:style>
  <w:style w:type="paragraph" w:customStyle="1" w:styleId="CSC4">
    <w:name w:val="CSC[4]"/>
    <w:basedOn w:val="Titre4"/>
    <w:rsid w:val="0027213D"/>
  </w:style>
  <w:style w:type="paragraph" w:customStyle="1" w:styleId="CSC5">
    <w:name w:val="CSC[5]"/>
    <w:basedOn w:val="Titre5"/>
    <w:qFormat/>
    <w:rsid w:val="0027213D"/>
  </w:style>
  <w:style w:type="paragraph" w:customStyle="1" w:styleId="CSC6">
    <w:name w:val="CSC[6]"/>
    <w:basedOn w:val="Titre6"/>
    <w:qFormat/>
    <w:rsid w:val="0027213D"/>
  </w:style>
  <w:style w:type="paragraph" w:customStyle="1" w:styleId="CSC7">
    <w:name w:val="CSC[7]"/>
    <w:basedOn w:val="Titre7"/>
    <w:rsid w:val="0027213D"/>
  </w:style>
  <w:style w:type="paragraph" w:customStyle="1" w:styleId="CSC8">
    <w:name w:val="CSC[8]"/>
    <w:basedOn w:val="Titre8"/>
    <w:rsid w:val="0027213D"/>
  </w:style>
  <w:style w:type="character" w:customStyle="1" w:styleId="En-tteCar">
    <w:name w:val="En-tête Car"/>
    <w:basedOn w:val="Policepardfaut"/>
    <w:link w:val="En-tte"/>
    <w:rsid w:val="00C11467"/>
    <w:rPr>
      <w:sz w:val="22"/>
      <w:lang w:val="en-CA"/>
    </w:rPr>
  </w:style>
  <w:style w:type="paragraph" w:customStyle="1" w:styleId="Findesection">
    <w:name w:val="Fin de section"/>
    <w:basedOn w:val="Normal"/>
    <w:autoRedefine/>
    <w:qFormat/>
    <w:rsid w:val="00775763"/>
    <w:pPr>
      <w:tabs>
        <w:tab w:val="left" w:pos="540"/>
      </w:tabs>
      <w:suppressAutoHyphens/>
      <w:spacing w:before="480"/>
      <w:jc w:val="center"/>
    </w:pPr>
    <w:rPr>
      <w:rFonts w:ascii="Swis721 BT" w:hAnsi="Swis721 BT" w:cs="Arial"/>
      <w:b/>
      <w:sz w:val="19"/>
      <w:szCs w:val="19"/>
      <w:lang w:val="fr-FR" w:eastAsia="fr-CA" w:bidi="fr-CA"/>
    </w:rPr>
  </w:style>
  <w:style w:type="paragraph" w:customStyle="1" w:styleId="Default">
    <w:name w:val="Default"/>
    <w:rsid w:val="00E0742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fr-CA"/>
    </w:rPr>
  </w:style>
  <w:style w:type="paragraph" w:styleId="Paragraphedeliste">
    <w:name w:val="List Paragraph"/>
    <w:basedOn w:val="Normal"/>
    <w:uiPriority w:val="34"/>
    <w:qFormat/>
    <w:rsid w:val="00B43F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20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\AppData\Roaming\Microsoft\Templates\CSC-BS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58752F-7CE3-4A5F-AA0B-E1061D223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CSC-BSD</Template>
  <TotalTime>358</TotalTime>
  <Pages>1</Pages>
  <Words>216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Millenium - Devis Isolant thermique</vt:lpstr>
    </vt:vector>
  </TitlesOfParts>
  <Manager>rachel.giroux@superteck.pro</Manager>
  <Company>MiIlenium Inc.</Company>
  <LinksUpToDate>false</LinksUpToDate>
  <CharactersWithSpaces>1406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Millenium - Devis Isolant thermique</dc:title>
  <dc:subject>POLYSTYRENE EXPANSE</dc:subject>
  <dc:creator>CSC/BSD</dc:creator>
  <cp:keywords>NEOTHERM - NOVOTHERM</cp:keywords>
  <cp:lastModifiedBy>Rachel Giroux</cp:lastModifiedBy>
  <cp:revision>235</cp:revision>
  <cp:lastPrinted>2018-06-22T12:06:00Z</cp:lastPrinted>
  <dcterms:created xsi:type="dcterms:W3CDTF">2018-09-28T15:00:00Z</dcterms:created>
  <dcterms:modified xsi:type="dcterms:W3CDTF">2019-03-15T15:30:00Z</dcterms:modified>
  <cp:category>Section 05 52 16</cp:category>
  <cp:contentStatus>Version 2019-1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visionNumber">
    <vt:lpwstr>20171109</vt:lpwstr>
  </property>
</Properties>
</file>